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1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00000" w:rsidRDefault="00457DAB">
            <w:pPr>
              <w:pStyle w:val="ConsPlusTitlePage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0000" cy="904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676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0000" w:rsidRDefault="00A41557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Приказ Минпросвещения России от 27.12.2023 N 1028</w:t>
            </w:r>
            <w:r>
              <w:rPr>
                <w:sz w:val="48"/>
                <w:szCs w:val="48"/>
              </w:rPr>
              <w:br/>
              <w:t>"О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</w:t>
            </w:r>
            <w:r>
              <w:rPr>
                <w:sz w:val="48"/>
                <w:szCs w:val="48"/>
              </w:rPr>
              <w:t>ртов основного общего образования и среднего общего образования"</w:t>
            </w:r>
            <w:r>
              <w:rPr>
                <w:sz w:val="48"/>
                <w:szCs w:val="48"/>
              </w:rPr>
              <w:br/>
              <w:t>(Зарегистрировано в Минюсте России 02.02.2024 N 77121)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1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0000" w:rsidRDefault="00A41557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29.02.2024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A41557">
      <w:pPr>
        <w:pStyle w:val="ConsPlusNormal"/>
        <w:rPr>
          <w:rFonts w:ascii="Tahoma" w:hAnsi="Tahoma" w:cs="Tahoma"/>
          <w:sz w:val="28"/>
          <w:szCs w:val="28"/>
        </w:rPr>
        <w:sectPr w:rsidR="00000000"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00000" w:rsidRDefault="00A41557">
      <w:pPr>
        <w:pStyle w:val="ConsPlusNormal"/>
        <w:jc w:val="both"/>
        <w:outlineLvl w:val="0"/>
      </w:pPr>
    </w:p>
    <w:p w:rsidR="00000000" w:rsidRDefault="00A41557">
      <w:pPr>
        <w:pStyle w:val="ConsPlusNormal"/>
        <w:outlineLvl w:val="0"/>
      </w:pPr>
      <w:r>
        <w:t>Зарегистрировано в Минюсте России 2 февраля 2024 г. N 77121</w:t>
      </w:r>
    </w:p>
    <w:p w:rsidR="00000000" w:rsidRDefault="00A4155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A41557">
      <w:pPr>
        <w:pStyle w:val="ConsPlusNormal"/>
        <w:jc w:val="both"/>
      </w:pPr>
    </w:p>
    <w:p w:rsidR="00000000" w:rsidRDefault="00A41557">
      <w:pPr>
        <w:pStyle w:val="ConsPlusTitle"/>
        <w:jc w:val="center"/>
      </w:pPr>
      <w:r>
        <w:t>МИНИСТЕРСТВО ПРОСВЕЩЕНИЯ РОССИЙСКОЙ ФЕДЕРАЦИИ</w:t>
      </w:r>
    </w:p>
    <w:p w:rsidR="00000000" w:rsidRDefault="00A41557">
      <w:pPr>
        <w:pStyle w:val="ConsPlusTitle"/>
        <w:jc w:val="center"/>
      </w:pPr>
    </w:p>
    <w:p w:rsidR="00000000" w:rsidRDefault="00A41557">
      <w:pPr>
        <w:pStyle w:val="ConsPlusTitle"/>
        <w:jc w:val="center"/>
      </w:pPr>
      <w:r>
        <w:t>ПРИКАЗ</w:t>
      </w:r>
    </w:p>
    <w:p w:rsidR="00000000" w:rsidRDefault="00A41557">
      <w:pPr>
        <w:pStyle w:val="ConsPlusTitle"/>
        <w:jc w:val="center"/>
      </w:pPr>
      <w:r>
        <w:t>от 27 декабря 2023 г. N 1028</w:t>
      </w:r>
    </w:p>
    <w:p w:rsidR="00000000" w:rsidRDefault="00A41557">
      <w:pPr>
        <w:pStyle w:val="ConsPlusTitle"/>
        <w:jc w:val="center"/>
      </w:pPr>
    </w:p>
    <w:p w:rsidR="00000000" w:rsidRDefault="00A41557">
      <w:pPr>
        <w:pStyle w:val="ConsPlusTitle"/>
        <w:jc w:val="center"/>
      </w:pPr>
      <w:r>
        <w:t>О ВНЕСЕНИИ ИЗМЕНЕНИЙ</w:t>
      </w:r>
    </w:p>
    <w:p w:rsidR="00000000" w:rsidRDefault="00A41557">
      <w:pPr>
        <w:pStyle w:val="ConsPlusTitle"/>
        <w:jc w:val="center"/>
      </w:pPr>
      <w:r>
        <w:t>В НЕКОТОРЫЕ ПРИКАЗЫ МИНИСТЕРСТВА ОБРАЗОВАНИЯ И НАУКИ</w:t>
      </w:r>
    </w:p>
    <w:p w:rsidR="00000000" w:rsidRDefault="00A41557">
      <w:pPr>
        <w:pStyle w:val="ConsPlusTitle"/>
        <w:jc w:val="center"/>
      </w:pPr>
      <w:r>
        <w:t xml:space="preserve">РОССИЙСКОЙ ФЕДЕРАЦИИ И МИНИСТЕРСТВА </w:t>
      </w:r>
      <w:r>
        <w:t>ПРОСВЕЩЕНИЯ РОССИЙСКОЙ</w:t>
      </w:r>
    </w:p>
    <w:p w:rsidR="00000000" w:rsidRDefault="00A41557">
      <w:pPr>
        <w:pStyle w:val="ConsPlusTitle"/>
        <w:jc w:val="center"/>
      </w:pPr>
      <w:r>
        <w:t>ФЕДЕРАЦИИ, КАСАЮЩИЕСЯ ФЕДЕРАЛЬНЫХ ГОСУДАРСТВЕННЫХ</w:t>
      </w:r>
    </w:p>
    <w:p w:rsidR="00000000" w:rsidRDefault="00A41557">
      <w:pPr>
        <w:pStyle w:val="ConsPlusTitle"/>
        <w:jc w:val="center"/>
      </w:pPr>
      <w:r>
        <w:t>ОБРАЗОВАТЕЛЬНЫХ СТАНДАРТОВ ОСНОВНОГО ОБЩЕГО</w:t>
      </w:r>
    </w:p>
    <w:p w:rsidR="00000000" w:rsidRDefault="00A41557">
      <w:pPr>
        <w:pStyle w:val="ConsPlusTitle"/>
        <w:jc w:val="center"/>
      </w:pPr>
      <w:r>
        <w:t>ОБРАЗОВАНИЯ И СРЕДНЕГО ОБЩЕГО ОБРАЗОВАНИЯ</w:t>
      </w:r>
    </w:p>
    <w:p w:rsidR="00000000" w:rsidRDefault="00A41557">
      <w:pPr>
        <w:pStyle w:val="ConsPlusNormal"/>
        <w:jc w:val="both"/>
      </w:pPr>
    </w:p>
    <w:p w:rsidR="00000000" w:rsidRDefault="00A41557">
      <w:pPr>
        <w:pStyle w:val="ConsPlusNormal"/>
        <w:ind w:firstLine="540"/>
        <w:jc w:val="both"/>
      </w:pPr>
      <w:r>
        <w:t xml:space="preserve">В соответствии с </w:t>
      </w:r>
      <w:hyperlink r:id="rId9" w:history="1">
        <w:r>
          <w:rPr>
            <w:color w:val="0000FF"/>
          </w:rPr>
          <w:t>пунктом 3 статьи 1</w:t>
        </w:r>
      </w:hyperlink>
      <w:r>
        <w:t xml:space="preserve"> Федерального закона от 4 августа 2023 г. N 479-ФЗ "О внесении изменений в Федеральный закон "Об образовании в Российской Федерации", </w:t>
      </w:r>
      <w:hyperlink r:id="rId10" w:history="1">
        <w:r>
          <w:rPr>
            <w:color w:val="0000FF"/>
          </w:rPr>
          <w:t>подпунктом 4.2.30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</w:t>
      </w:r>
      <w:r>
        <w:t xml:space="preserve">, и </w:t>
      </w:r>
      <w:hyperlink r:id="rId11" w:history="1">
        <w:r>
          <w:rPr>
            <w:color w:val="0000FF"/>
          </w:rPr>
          <w:t>абзацем вторым пункта 30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</w:t>
      </w:r>
      <w:r>
        <w:t>ержденных постановлением Правительства Российской Федерации от 12 апреля 2019 г. N 434, приказываю: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 xml:space="preserve">1. Утвердить прилагаемые </w:t>
      </w:r>
      <w:hyperlink w:anchor="Par32" w:tooltip="ИЗМЕНЕНИЯ," w:history="1">
        <w:r>
          <w:rPr>
            <w:color w:val="0000FF"/>
          </w:rPr>
          <w:t>изменения</w:t>
        </w:r>
      </w:hyperlink>
      <w:r>
        <w:t>, которые вносятся в некоторые приказы Министерства образования и науки Российской Ф</w:t>
      </w:r>
      <w:r>
        <w:t>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 и среднего общего образования.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>2. Настоящий приказ вступает в силу с 1 сентября 2024 года.</w:t>
      </w:r>
    </w:p>
    <w:p w:rsidR="00000000" w:rsidRDefault="00A41557">
      <w:pPr>
        <w:pStyle w:val="ConsPlusNormal"/>
        <w:jc w:val="both"/>
      </w:pPr>
    </w:p>
    <w:p w:rsidR="00000000" w:rsidRDefault="00A41557">
      <w:pPr>
        <w:pStyle w:val="ConsPlusNormal"/>
        <w:jc w:val="right"/>
      </w:pPr>
      <w:r>
        <w:t>Министр</w:t>
      </w:r>
    </w:p>
    <w:p w:rsidR="00000000" w:rsidRDefault="00A41557">
      <w:pPr>
        <w:pStyle w:val="ConsPlusNormal"/>
        <w:jc w:val="right"/>
      </w:pPr>
      <w:r>
        <w:t>С.С</w:t>
      </w:r>
      <w:r>
        <w:t>.КРАВЦОВ</w:t>
      </w:r>
    </w:p>
    <w:p w:rsidR="00000000" w:rsidRDefault="00A41557">
      <w:pPr>
        <w:pStyle w:val="ConsPlusNormal"/>
        <w:jc w:val="both"/>
      </w:pPr>
    </w:p>
    <w:p w:rsidR="00000000" w:rsidRDefault="00A41557">
      <w:pPr>
        <w:pStyle w:val="ConsPlusNormal"/>
        <w:jc w:val="both"/>
      </w:pPr>
    </w:p>
    <w:p w:rsidR="00000000" w:rsidRDefault="00A41557">
      <w:pPr>
        <w:pStyle w:val="ConsPlusNormal"/>
        <w:jc w:val="both"/>
      </w:pPr>
    </w:p>
    <w:p w:rsidR="00000000" w:rsidRDefault="00A41557">
      <w:pPr>
        <w:pStyle w:val="ConsPlusNormal"/>
        <w:jc w:val="both"/>
      </w:pPr>
    </w:p>
    <w:p w:rsidR="00000000" w:rsidRDefault="00A41557">
      <w:pPr>
        <w:pStyle w:val="ConsPlusNormal"/>
        <w:jc w:val="both"/>
      </w:pPr>
    </w:p>
    <w:p w:rsidR="00000000" w:rsidRDefault="00A41557">
      <w:pPr>
        <w:pStyle w:val="ConsPlusNormal"/>
        <w:jc w:val="right"/>
        <w:outlineLvl w:val="0"/>
      </w:pPr>
      <w:r>
        <w:t>Утверждены</w:t>
      </w:r>
    </w:p>
    <w:p w:rsidR="00000000" w:rsidRDefault="00A41557">
      <w:pPr>
        <w:pStyle w:val="ConsPlusNormal"/>
        <w:jc w:val="right"/>
      </w:pPr>
      <w:r>
        <w:t>приказом Министерства просвещения</w:t>
      </w:r>
    </w:p>
    <w:p w:rsidR="00000000" w:rsidRDefault="00A41557">
      <w:pPr>
        <w:pStyle w:val="ConsPlusNormal"/>
        <w:jc w:val="right"/>
      </w:pPr>
      <w:r>
        <w:t>Российской Федерации</w:t>
      </w:r>
    </w:p>
    <w:p w:rsidR="00000000" w:rsidRDefault="00A41557">
      <w:pPr>
        <w:pStyle w:val="ConsPlusNormal"/>
        <w:jc w:val="right"/>
      </w:pPr>
      <w:r>
        <w:t>от 27 декабря 2023 г. N 1028</w:t>
      </w:r>
    </w:p>
    <w:p w:rsidR="00000000" w:rsidRDefault="00A41557">
      <w:pPr>
        <w:pStyle w:val="ConsPlusNormal"/>
        <w:jc w:val="both"/>
      </w:pPr>
    </w:p>
    <w:p w:rsidR="00000000" w:rsidRDefault="00A41557">
      <w:pPr>
        <w:pStyle w:val="ConsPlusTitle"/>
        <w:jc w:val="center"/>
      </w:pPr>
      <w:bookmarkStart w:id="1" w:name="Par32"/>
      <w:bookmarkEnd w:id="1"/>
      <w:r>
        <w:t>ИЗМЕНЕНИЯ,</w:t>
      </w:r>
    </w:p>
    <w:p w:rsidR="00000000" w:rsidRDefault="00A41557">
      <w:pPr>
        <w:pStyle w:val="ConsPlusTitle"/>
        <w:jc w:val="center"/>
      </w:pPr>
      <w:r>
        <w:t>КОТОРЫЕ ВНОСЯТСЯ В НЕКОТОРЫЕ ПРИКАЗЫ МИНИСТЕРСТВА</w:t>
      </w:r>
    </w:p>
    <w:p w:rsidR="00000000" w:rsidRDefault="00A41557">
      <w:pPr>
        <w:pStyle w:val="ConsPlusTitle"/>
        <w:jc w:val="center"/>
      </w:pPr>
      <w:r>
        <w:t>ОБРАЗОВАНИЯ И НАУКИ РОССИЙСКОЙ ФЕДЕРАЦИИ И МИНИСТЕРСТВА</w:t>
      </w:r>
    </w:p>
    <w:p w:rsidR="00000000" w:rsidRDefault="00A41557">
      <w:pPr>
        <w:pStyle w:val="ConsPlusTitle"/>
        <w:jc w:val="center"/>
      </w:pPr>
      <w:r>
        <w:t>ПРОСВЕЩЕНИЯ РОССИЙС</w:t>
      </w:r>
      <w:r>
        <w:t>КОЙ ФЕДЕРАЦИИ, КАСАЮЩИЕСЯ ФЕДЕРАЛЬНЫХ</w:t>
      </w:r>
    </w:p>
    <w:p w:rsidR="00000000" w:rsidRDefault="00A41557">
      <w:pPr>
        <w:pStyle w:val="ConsPlusTitle"/>
        <w:jc w:val="center"/>
      </w:pPr>
      <w:r>
        <w:lastRenderedPageBreak/>
        <w:t>ГОСУДАРСТВЕННЫХ ОБРАЗОВАТЕЛЬНЫХ СТАНДАРТОВ ОСНОВНОГО ОБЩЕГО</w:t>
      </w:r>
    </w:p>
    <w:p w:rsidR="00000000" w:rsidRDefault="00A41557">
      <w:pPr>
        <w:pStyle w:val="ConsPlusTitle"/>
        <w:jc w:val="center"/>
      </w:pPr>
      <w:r>
        <w:t>ОБРАЗОВАНИЯ И СРЕДНЕГО ОБЩЕГО ОБРАЗОВАНИЯ</w:t>
      </w:r>
    </w:p>
    <w:p w:rsidR="00000000" w:rsidRDefault="00A41557">
      <w:pPr>
        <w:pStyle w:val="ConsPlusNormal"/>
        <w:jc w:val="both"/>
      </w:pPr>
    </w:p>
    <w:p w:rsidR="00000000" w:rsidRDefault="00A41557">
      <w:pPr>
        <w:pStyle w:val="ConsPlusNormal"/>
        <w:ind w:firstLine="540"/>
        <w:jc w:val="both"/>
      </w:pPr>
      <w:r>
        <w:t xml:space="preserve">1. В федеральном государственном образовательном </w:t>
      </w:r>
      <w:hyperlink r:id="rId12" w:history="1">
        <w:r>
          <w:rPr>
            <w:color w:val="0000FF"/>
          </w:rPr>
          <w:t>стандарте</w:t>
        </w:r>
      </w:hyperlink>
      <w:r>
        <w:t xml:space="preserve"> основного общего образования, утвержденном приказом Министерства образования и науки Российской Федерации от 17 декабря 2010 г. N 1897 (</w:t>
      </w:r>
      <w:r>
        <w:t>зарегистрирован Министерством юстиции Российской Федерации 1 февраля 2011 г., регистрационный N 19644), с изменениями, внесенными приказами Министерства образования и науки Российской Федерации от 29 декабря 2014 г. N 1644 (зарегистрирован Министерством юс</w:t>
      </w:r>
      <w:r>
        <w:t>тиции Российской Федерации 6 февраля 2015 г., регистрационный N 35915), от 31 декабря 2015 г. N 1577 (зарегистрирован Министерством юстиции Российской Федерации 2 февраля 2016 г., регистрационный N 40937), приказами Министерства просвещения Российской Феде</w:t>
      </w:r>
      <w:r>
        <w:t>рации от 11 декабря 2020 г. N 712 (зарегистрирован Министерством юстиции Российской Федерации 25 декабря 2020 г., регистрационный N 61828) и от 8 ноября 2022 г. N 955 (зарегистрирован Министерством юстиции Российской Федерации 6 февраля 2023 г., регистраци</w:t>
      </w:r>
      <w:r>
        <w:t>онный N 72264):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 xml:space="preserve">а) </w:t>
      </w:r>
      <w:hyperlink r:id="rId13" w:history="1">
        <w:r>
          <w:rPr>
            <w:color w:val="0000FF"/>
          </w:rPr>
          <w:t>пункт 11.10</w:t>
        </w:r>
      </w:hyperlink>
      <w:r>
        <w:t xml:space="preserve"> изложить в следующей редакции: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>"11.10. Основы безопасности и защиты Родины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>Изучение предметной области "Основы безопас</w:t>
      </w:r>
      <w:r>
        <w:t>ности и защиты Родины" должно обеспечить: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>физическое, эмоциональное, интеллектуальное и социальное развитие личности обучающихся с учетом исторической, общекультурной и ценностной составляющей предметной области;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>формирование и развитие установок экологиче</w:t>
      </w:r>
      <w:r>
        <w:t>ски целесообразного и здорового образа жизни;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>понимание личной и общественной значимости современной культуры безопасности жизнедеятельности и защиты Родины;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>овладение основами современной культуры безопасности жизнедеятельности, понимание ценности экологи</w:t>
      </w:r>
      <w:r>
        <w:t>ческого качества окружающей среды как естественной основы безопасности жизни;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>понимание роли государства и действующего законодательства в обеспечении национальной безопасности и защиты населения;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>установление связей между жизненным опытом обучающихся и зн</w:t>
      </w:r>
      <w:r>
        <w:t>аниями из разных предметных областей.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>Предметные результаты изучения предметной области "Основы безопасности и защиты Родины" должны отражать: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>1) формирование современной культуры безопасности жизнедеятельности на основе понимания необходимости защиты личн</w:t>
      </w:r>
      <w:r>
        <w:t xml:space="preserve">ости, общества и государства посредством осознания значимости безопасного поведения в условиях чрезвычайных ситуаций природного, техногенного </w:t>
      </w:r>
      <w:r>
        <w:lastRenderedPageBreak/>
        <w:t>и социального характера;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>2) формирование убеждения в необходимости безопасного и здорового образа жизни;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>3) понима</w:t>
      </w:r>
      <w:r>
        <w:t>ние личной и общественной значимости современной культуры безопасности жизнедеятельности и защиты Родины;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>4) понимание роли государства и действующего законодательства в обеспечении национальной безопасности и защиты населения от опасных и чрезвычайных сит</w:t>
      </w:r>
      <w:r>
        <w:t>уаций природного, техногенного и социального характера, в том числе от экстремизма и терроризма;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>5) понимание необходимости подготовки граждан к защите Отечества;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>6) формирование установки на здоровый образ жизни, исключающий употребление алкоголя, наркоти</w:t>
      </w:r>
      <w:r>
        <w:t>ков, курение и нанесение иного вреда здоровью;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>7) формирование антиэкстремистской и антитеррористической личностной позиции;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>8) понимание необходимости сохранения природы и окружающей среды для полноценной жизни человека;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>9) знание основных опасных и чрезв</w:t>
      </w:r>
      <w:r>
        <w:t>ычайных ситуаций природного, техногенного и социального характера, включая экстремизм и терроризм, и их последствий для личности, общества и государства;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 xml:space="preserve">10) знание и умение применять меры безопасности и правила поведения в условиях опасных и чрезвычайных </w:t>
      </w:r>
      <w:r>
        <w:t>ситуаций;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>11) умение оказать первую помощь пострадавшим;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 xml:space="preserve">12) умение предвидеть возникновение опасных ситуаций по характерным признакам их проявления, а также на основе информации, получаемой из различных источников, готовность проявлять предосторожность в </w:t>
      </w:r>
      <w:r>
        <w:t>ситуациях неопределенности;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>13) умение принимать обоснованные решения в конкретной опасной ситуации с учетом реально складывающейся обстановки и индивидуальных возможностей;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>14) овладение основами экологического проектирования безопасной жизнедеятельности с учетом природных, техноген</w:t>
      </w:r>
      <w:r>
        <w:t>ных и социальных рисков на территории проживания.";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 xml:space="preserve">б) </w:t>
      </w:r>
      <w:hyperlink r:id="rId14" w:history="1">
        <w:r>
          <w:rPr>
            <w:color w:val="0000FF"/>
          </w:rPr>
          <w:t>дополнить</w:t>
        </w:r>
      </w:hyperlink>
      <w:r>
        <w:t xml:space="preserve"> пунктом 11.11 следующего содержания: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>"11.11. Физическая культура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>Изучение предмет</w:t>
      </w:r>
      <w:r>
        <w:t>ной области "Физическая культура" должно обеспечить: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>физическое, эмоциональное, интеллектуальное и социальное развитие личности обучающихся с учетом исторической, общекультурной и ценностной составляющей предметной области;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lastRenderedPageBreak/>
        <w:t>формирование и развитие установо</w:t>
      </w:r>
      <w:r>
        <w:t>к активного и здорового образа жизни;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>развитие двигательной активности обучающихся, достижение положительной динамики в развитии основных физических качеств и показателях физической подготовленности, формирование потребности в систематическом участии в физ</w:t>
      </w:r>
      <w:r>
        <w:t>культурно-спортивных и оздоровительных мероприятиях.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>Предметные результаты изучения предметной области "Физическая культура" должны отражать: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>1) понимание роли и значения физической культуры в формировании личностных качеств, в активном включении в здоровы</w:t>
      </w:r>
      <w:r>
        <w:t>й образ жизни, укреплении и сохранении индивидуального здоровья;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>2) овладение системой знаний о физическом совершенствовании человека, создание основы для формирования интереса к расширению и углублению знаний по истории развития физической культуры, спорт</w:t>
      </w:r>
      <w:r>
        <w:t>а и олимпийского движения,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(оздоровительной, тренировочной, коррекционной, рекреативной</w:t>
      </w:r>
      <w:r>
        <w:t xml:space="preserve"> и лечебной) с учетом индивидуальных возможностей и особенностей организма, планировать содержание этих занятий, включать их в режим учебного дня и учебной недели;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>3) приобретение опыта организации самостоятельных систематических занятий физической культур</w:t>
      </w:r>
      <w:r>
        <w:t>ой с соблюдением правил техники безопасности и профилактики травматизма; освоение умения оказывать первую доврачебную помощь при легких травмах; обогащение опыта совместной деятельности в организации и проведении занятий физической культурой, форм активног</w:t>
      </w:r>
      <w:r>
        <w:t>о отдыха и досуга;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>4) расширение опыта организации и мониторинга физического развития и физической подготовленности; формирование умения вести наблюдение за динамикой развития своих основных физических качеств: оценивать текущее состояние организма и опред</w:t>
      </w:r>
      <w:r>
        <w:t>елять тренирующее воздействие на него занятий физической культурой посредством использования стандартных физических нагрузок и функциональных проб, определять индивидуальные режимы физической нагрузки, контролировать направленность ее воздействия на органи</w:t>
      </w:r>
      <w:r>
        <w:t>зм во время самостоятельных занятий физическими упражнениями с разной целевой ориентацией;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>5) формирование умений выполнять комплексы общеразвивающих, оздоровительных и корригирующих упражнений, учитывающих индивидуальные способности и особенности, состоян</w:t>
      </w:r>
      <w:r>
        <w:t>ие здоровья и режим учебной деятельности; овладение основами технических действий, приемами и физическими упражнениями из базовых видов спорта, умением использовать их в разнообразных формах игровой и соревновательной деятельности; расширение двигательного</w:t>
      </w:r>
      <w:r>
        <w:t xml:space="preserve"> опыта за счет упражнений, ориентированных на развитие основных физических качеств, повышение функциональных возможностей основных систем организма, в том числе в подготовке к выполнению нормативов Всероссийского физкультурно-спортивного комплекса "Готов к</w:t>
      </w:r>
      <w:r>
        <w:t xml:space="preserve"> труду и обороне" (ГТО);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>6) для слепых и слабовидящих обучающихся: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lastRenderedPageBreak/>
        <w:t>формирование приемов осязательного и слухового самоконтроля в процессе формирования трудовых действий;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 xml:space="preserve">формирование представлений о современных бытовых тифлотехнических средствах, приборах </w:t>
      </w:r>
      <w:r>
        <w:t>и их применении в повседневной жизни;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>7) для обучающихся с нарушениями опорно-двигательного аппарата: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</w:t>
      </w:r>
      <w:r>
        <w:t>чебной и производственной деятельностью, с учетом двигательных, речедвигательных и сенсорных нарушений у обучающихся с нарушением опорно-двигательного аппарата;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>владение доступными способами самоконтроля индивидуальных показателей здоровья, умственной и фи</w:t>
      </w:r>
      <w:r>
        <w:t>зической работоспособности, физического развития и физических качеств;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>владение доступными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</w:t>
      </w:r>
      <w:r>
        <w:t xml:space="preserve"> сохранения высокой работоспособности;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>владение доступными техническими приемами и двигательными действиями базовых видов спорта, активное применение их в игровой и соревновательной деятельности;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>умение ориентироваться с помощью сохранных анализаторов и бе</w:t>
      </w:r>
      <w:r>
        <w:t>зопасно передвигаться в пространстве с использованием при самостоятельном передвижении ортопедических приспособлений.";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 xml:space="preserve">в) в </w:t>
      </w:r>
      <w:hyperlink r:id="rId15" w:history="1">
        <w:r>
          <w:rPr>
            <w:color w:val="0000FF"/>
          </w:rPr>
          <w:t>пункте 18.3.1</w:t>
        </w:r>
      </w:hyperlink>
      <w:r>
        <w:t>:</w:t>
      </w:r>
    </w:p>
    <w:p w:rsidR="00000000" w:rsidRDefault="00A41557">
      <w:pPr>
        <w:pStyle w:val="ConsPlusNormal"/>
        <w:spacing w:before="240"/>
        <w:ind w:firstLine="540"/>
        <w:jc w:val="both"/>
      </w:pPr>
      <w:hyperlink r:id="rId16" w:history="1">
        <w:r>
          <w:rPr>
            <w:color w:val="0000FF"/>
          </w:rPr>
          <w:t>абзац тринадцатый</w:t>
        </w:r>
      </w:hyperlink>
      <w:r>
        <w:t xml:space="preserve"> изложить в следующей редакции: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>"основы безопасности и защиты Родины (основы безопасности и защиты Родины);";</w:t>
      </w:r>
    </w:p>
    <w:p w:rsidR="00000000" w:rsidRDefault="00A41557">
      <w:pPr>
        <w:pStyle w:val="ConsPlusNormal"/>
        <w:spacing w:before="240"/>
        <w:ind w:firstLine="540"/>
        <w:jc w:val="both"/>
      </w:pPr>
      <w:hyperlink r:id="rId17" w:history="1">
        <w:r>
          <w:rPr>
            <w:color w:val="0000FF"/>
          </w:rPr>
          <w:t>дополнить</w:t>
        </w:r>
      </w:hyperlink>
      <w:r>
        <w:t xml:space="preserve"> абзацем четырнадцатым следующего содержания: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>физическая культура (физическая культура).".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 xml:space="preserve">2. В федеральном государственном образовательном </w:t>
      </w:r>
      <w:hyperlink r:id="rId18" w:history="1">
        <w:r>
          <w:rPr>
            <w:color w:val="0000FF"/>
          </w:rPr>
          <w:t>стандарте</w:t>
        </w:r>
      </w:hyperlink>
      <w:r>
        <w:t xml:space="preserve"> среднего общего образования, утвержденном приказом Министерства образования и науки Российск</w:t>
      </w:r>
      <w:r>
        <w:t>ой Федерации от 17 мая 2012 г. N 413 (зарегистрирован Министерством юстиции Российской Федерации 7 июня 2012 г., регистрационный N 24480), с изменениями, внесенными приказами Министерства образования и науки Российской Федерации от 29 декабря 2014 г. N 164</w:t>
      </w:r>
      <w:r>
        <w:t>5 (зарегистрирован Министерством юстиции Российской Федерации 9 февраля 2015 г., регистрационный N 35953), от 31 декабря 2015 г. N 1578 (зарегистрирован Министерством юстиции Российской Федерации 9 февраля 2016 г., регистрационный N 41020) и от 29 июня 201</w:t>
      </w:r>
      <w:r>
        <w:t>7 г. N 613 (зарегистрирован Министерством юстиции Российской Федерации 26 июля 2017 г., регистрационный N 47532) и приказами Министерства просвещения Российской Федерации от 24 сентября 2020 г. N 519 (зарегистрирован Министерством юстиции Российской Федера</w:t>
      </w:r>
      <w:r>
        <w:t xml:space="preserve">ции 23 декабря 2020 г., регистрационный N 61749), от 11 декабря 2020 г. N 712 (зарегистрирован Министерством юстиции Российской Федерации 25 </w:t>
      </w:r>
      <w:r>
        <w:lastRenderedPageBreak/>
        <w:t>декабря 2020 г., регистрационный N 61828) и от 12 августа 2022 г. N 732 (зарегистрирован Министерством юстиции Росс</w:t>
      </w:r>
      <w:r>
        <w:t>ийской Федерации 12 сентября 2022 г., регистрационный N 70034):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 xml:space="preserve">а) </w:t>
      </w:r>
      <w:hyperlink r:id="rId19" w:history="1">
        <w:r>
          <w:rPr>
            <w:color w:val="0000FF"/>
          </w:rPr>
          <w:t>дополнить</w:t>
        </w:r>
      </w:hyperlink>
      <w:r>
        <w:t xml:space="preserve"> пунктом 9.14(1) следующего содержания: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>"9.14(1). По учебному предмету "Осн</w:t>
      </w:r>
      <w:r>
        <w:t>овы безопасности и защиты Родины" (базовый уровень) требования к предметным результатам освоения базового курса по основам безопасности и защиты Родины должны отражать: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>1) знание основ законодательства Российской Федерации, обеспечивающих национальную безо</w:t>
      </w:r>
      <w:r>
        <w:t>пасность и защиту населения от внешних и внутренних угроз; сформированность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ситуаций различного характ</w:t>
      </w:r>
      <w:r>
        <w:t>ера;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 в области гражданской обороны; знание о действиях</w:t>
      </w:r>
      <w:r>
        <w:t xml:space="preserve"> по сигналам гражданской обороны;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 xml:space="preserve">3) сформированность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Общевоинских уставов Вооруженных </w:t>
      </w:r>
      <w:r>
        <w:t>Сил Российской Федерации;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 xml:space="preserve">4) сформированность знаний об элементах начальной военной подготовки (включая общевоинские уставы, основы строевой, тактической, огневой, инженерной, военно-медицинской и технической подготовки), правилах оказания первой помощи в </w:t>
      </w:r>
      <w:r>
        <w:t>условиях ведения боевых действий, овладение знаниями требований безопасности при обращении со стрелковым оружием;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>5) сформированность представлений о боевых свойствах и поражающем действии оружия массового поражения, а также способах защиты от него;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>6) сфо</w:t>
      </w:r>
      <w:r>
        <w:t>рмированность представлений о применении беспилотных летательных аппаратов и морских беспилотных аппаратов; понимание о возможностях применения современных достижений научно-технического прогресса в условиях современного боя;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>7) сформированность необходимо</w:t>
      </w:r>
      <w:r>
        <w:t>го уровня военных знаний как фактора построения профессиональной траектории, в том числе в образовательных организациях, осуществляющих подготовку кадров в интересах обороны и безопасности государства, обеспечении законности и правопорядка;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>8) сформированн</w:t>
      </w:r>
      <w:r>
        <w:t>ость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>9) сформированность представлений о возможных источниках опасности в различных си</w:t>
      </w:r>
      <w:r>
        <w:t xml:space="preserve">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знание порядка </w:t>
      </w:r>
      <w:r>
        <w:lastRenderedPageBreak/>
        <w:t>действий в чрезвычайных ситуациях;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>10) сформированность представлений о важности</w:t>
      </w:r>
      <w:r>
        <w:t xml:space="preserve"> соблюдения правил дорожного движения всеми участниками движения. Знание правил безопасного поведения на транспорте, умение применять их на практике, знание о порядке действий в опасных и чрезвычайных ситуациях на транспорте;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>11) овладение знаниями о спосо</w:t>
      </w:r>
      <w:r>
        <w:t>бах безопасного поведения в природной среде; умением применять их на практике; знание порядка действий при чрезвычайных ситуациях природного характера; сформированность представлений об экологической безопасности, ценности бережного отношения к природе, ра</w:t>
      </w:r>
      <w:r>
        <w:t>зумного природопользования;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 xml:space="preserve">12) знание основ пожарной безопасности; умение применять их на практике для предупреждения пожаров; знание порядка действий при угрозе пожара и пожаре в быту, общественных местах, на транспорте, в природной среде; знание прав и </w:t>
      </w:r>
      <w:r>
        <w:t>обязанностей граждан в области пожарной безопасности;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>13) владение основами медицинских знаний: владение приемами оказания первой помощи при неотложных состояниях; сформированность представлений об инфекционных и неинфекционных заболеваниях, способах профи</w:t>
      </w:r>
      <w:r>
        <w:t>лактики; сформированность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</w:t>
      </w:r>
      <w:r>
        <w:t xml:space="preserve"> характера; умение применять табельные и подручные средства для само- и взаимопомощи;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>14) знание основ безопасного, конструктивного общения, умение различать опасные явления в социальном взаимодействии, в том числе криминального характера; умение предупреж</w:t>
      </w:r>
      <w:r>
        <w:t>дать опасные явления и противодействовать им;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>15) сформированность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</w:t>
      </w:r>
      <w:r>
        <w:t>фровой среде (в том числе криминального характера, опасности вовлечения в деструктивную деятельность) и противодействовать им;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>16) сформированность представлений об опасности и негативном влиянии на жизнь личности, общества, государства деструктивной идеол</w:t>
      </w:r>
      <w:r>
        <w:t>огии, в том числе экстремизма, терроризма; овладение знаниями о роли государства в противодействии терроризму; умение различать приемы вовлечения в деструктивные сообщества, экстремистскую и террористическую деятельность и противодействовать им; знание пор</w:t>
      </w:r>
      <w:r>
        <w:t>ядка действий при объявлении разного уровня террористической опасности, при угрозе совершения террористического акта; совершении террористического акта; проведении контртеррористической операции.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 xml:space="preserve">Требования к предметным результатам освоения обучающимися с </w:t>
      </w:r>
      <w:r>
        <w:t>ограниченными возможностями здоровья базового курса "Основы безопасности и защиты Родины" определяются с учетом особенностей их психофизического развития, состояния здоровья, особых образовательных потребностей.";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 xml:space="preserve">б) </w:t>
      </w:r>
      <w:hyperlink r:id="rId20" w:history="1">
        <w:r>
          <w:rPr>
            <w:color w:val="0000FF"/>
          </w:rPr>
          <w:t>пункт 9.16</w:t>
        </w:r>
      </w:hyperlink>
      <w:r>
        <w:t xml:space="preserve"> признать утратившим силу;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lastRenderedPageBreak/>
        <w:t xml:space="preserve">в) в </w:t>
      </w:r>
      <w:hyperlink r:id="rId21" w:history="1">
        <w:r>
          <w:rPr>
            <w:color w:val="0000FF"/>
          </w:rPr>
          <w:t>пункте 18.3.1</w:t>
        </w:r>
      </w:hyperlink>
      <w:r>
        <w:t>:</w:t>
      </w:r>
    </w:p>
    <w:p w:rsidR="00000000" w:rsidRDefault="00A41557">
      <w:pPr>
        <w:pStyle w:val="ConsPlusNormal"/>
        <w:spacing w:before="240"/>
        <w:ind w:firstLine="540"/>
        <w:jc w:val="both"/>
      </w:pPr>
      <w:hyperlink r:id="rId22" w:history="1">
        <w:r>
          <w:rPr>
            <w:color w:val="0000FF"/>
          </w:rPr>
          <w:t>строку восьмую</w:t>
        </w:r>
      </w:hyperlink>
      <w:r>
        <w:t xml:space="preserve"> таблицы изложить в следующей редакции:</w:t>
      </w:r>
    </w:p>
    <w:p w:rsidR="00000000" w:rsidRDefault="00A41557">
      <w:pPr>
        <w:pStyle w:val="ConsPlusNormal"/>
        <w:jc w:val="both"/>
      </w:pPr>
    </w:p>
    <w:p w:rsidR="00000000" w:rsidRDefault="00A41557">
      <w:pPr>
        <w:pStyle w:val="ConsPlusNormal"/>
      </w:pPr>
      <w:r>
        <w:t>"</w:t>
      </w:r>
    </w:p>
    <w:p w:rsidR="00000000" w:rsidRDefault="00A41557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81"/>
        <w:gridCol w:w="4988"/>
      </w:tblGrid>
      <w:tr w:rsidR="00000000"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41557">
            <w:pPr>
              <w:pStyle w:val="ConsPlusNormal"/>
              <w:jc w:val="center"/>
            </w:pPr>
            <w:r>
              <w:t>Основы безопасности и защиты Родины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41557">
            <w:pPr>
              <w:pStyle w:val="ConsPlusNormal"/>
            </w:pPr>
            <w:r>
              <w:t>Основы безопасности и защиты Родины</w:t>
            </w:r>
          </w:p>
        </w:tc>
      </w:tr>
    </w:tbl>
    <w:p w:rsidR="00000000" w:rsidRDefault="00A41557">
      <w:pPr>
        <w:pStyle w:val="ConsPlusNormal"/>
        <w:spacing w:before="240"/>
        <w:jc w:val="right"/>
      </w:pPr>
      <w:r>
        <w:t>";</w:t>
      </w:r>
    </w:p>
    <w:p w:rsidR="00000000" w:rsidRDefault="00A41557">
      <w:pPr>
        <w:pStyle w:val="ConsPlusNormal"/>
        <w:jc w:val="both"/>
      </w:pPr>
    </w:p>
    <w:p w:rsidR="00000000" w:rsidRDefault="00A41557">
      <w:pPr>
        <w:pStyle w:val="ConsPlusNormal"/>
        <w:ind w:firstLine="540"/>
        <w:jc w:val="both"/>
      </w:pPr>
      <w:r>
        <w:t xml:space="preserve">дополнить </w:t>
      </w:r>
      <w:hyperlink r:id="rId23" w:history="1">
        <w:r>
          <w:rPr>
            <w:color w:val="0000FF"/>
          </w:rPr>
          <w:t>таблицу</w:t>
        </w:r>
      </w:hyperlink>
      <w:r>
        <w:t xml:space="preserve"> строкой девятой следующего содержания:</w:t>
      </w:r>
    </w:p>
    <w:p w:rsidR="00000000" w:rsidRDefault="00A41557">
      <w:pPr>
        <w:pStyle w:val="ConsPlusNormal"/>
        <w:jc w:val="both"/>
      </w:pPr>
    </w:p>
    <w:p w:rsidR="00000000" w:rsidRDefault="00A41557">
      <w:pPr>
        <w:pStyle w:val="ConsPlusNormal"/>
      </w:pPr>
      <w:r>
        <w:t>"</w:t>
      </w:r>
    </w:p>
    <w:p w:rsidR="00000000" w:rsidRDefault="00A41557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81"/>
        <w:gridCol w:w="4988"/>
      </w:tblGrid>
      <w:tr w:rsidR="00000000"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41557">
            <w:pPr>
              <w:pStyle w:val="ConsPlusNormal"/>
              <w:jc w:val="center"/>
            </w:pPr>
            <w:r>
              <w:t>Физическая культура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41557">
            <w:pPr>
              <w:pStyle w:val="ConsPlusNormal"/>
            </w:pPr>
            <w:r>
              <w:t>Физическая культура</w:t>
            </w:r>
          </w:p>
        </w:tc>
      </w:tr>
    </w:tbl>
    <w:p w:rsidR="00000000" w:rsidRDefault="00A41557">
      <w:pPr>
        <w:pStyle w:val="ConsPlusNormal"/>
        <w:spacing w:before="240"/>
        <w:jc w:val="right"/>
      </w:pPr>
      <w:r>
        <w:t>";</w:t>
      </w:r>
    </w:p>
    <w:p w:rsidR="00000000" w:rsidRDefault="00A41557">
      <w:pPr>
        <w:pStyle w:val="ConsPlusNormal"/>
        <w:jc w:val="both"/>
      </w:pPr>
    </w:p>
    <w:p w:rsidR="00000000" w:rsidRDefault="00A41557">
      <w:pPr>
        <w:pStyle w:val="ConsPlusNormal"/>
        <w:ind w:firstLine="540"/>
        <w:jc w:val="both"/>
      </w:pPr>
      <w:hyperlink r:id="rId24" w:history="1">
        <w:r>
          <w:rPr>
            <w:color w:val="0000FF"/>
          </w:rPr>
          <w:t>абзац девятнадцатый</w:t>
        </w:r>
      </w:hyperlink>
      <w:r>
        <w:t xml:space="preserve"> изложить в следующей редакции: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>"Учебный план профиля обучения и (или) индивидуальный учебный план должны содержать не менее 13 учебных предметов (русский язык, литература, математик</w:t>
      </w:r>
      <w:r>
        <w:t>а, иностранный язык, информатика, физика, химия, биология, история, обществознание, география, основы безопасности и защиты Родины, физическая культура) и предусматривать изучение не менее 2 учебных предметов на углубленном уровне из соответствующей профил</w:t>
      </w:r>
      <w:r>
        <w:t>ю обучения предметной области и (или) смежной с ней предметной области.".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 xml:space="preserve">3. В федеральном государственном образовательном </w:t>
      </w:r>
      <w:hyperlink r:id="rId25" w:history="1">
        <w:r>
          <w:rPr>
            <w:color w:val="0000FF"/>
          </w:rPr>
          <w:t>стандарте</w:t>
        </w:r>
      </w:hyperlink>
      <w:r>
        <w:t xml:space="preserve"> основного общего образования, утвержденном приказом Министерства просвещения Российской Федерации от 31 мая 2021 г. N 287 (зарегистрирован Министерством юстиции Российской Федерации 5 июля 2021 г., регистрационный N 64101), с изменениями, внесенными прика</w:t>
      </w:r>
      <w:r>
        <w:t>зами Министерства просвещения Российской Федерации от 18 июля 2022 г. N 568 (зарегистрирован Министерством юстиции Российской Федерации 17 августа 2022 г., регистрационный N 69675) и от 8 ноября 2022 г. N 955 (зарегистрирован Министерством юстиции Российск</w:t>
      </w:r>
      <w:r>
        <w:t>ой Федерации 6 февраля 2023 г., регистрационный N 72264):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 xml:space="preserve">а) в </w:t>
      </w:r>
      <w:hyperlink r:id="rId26" w:history="1">
        <w:r>
          <w:rPr>
            <w:color w:val="0000FF"/>
          </w:rPr>
          <w:t>пункте 33.1</w:t>
        </w:r>
      </w:hyperlink>
      <w:r>
        <w:t>:</w:t>
      </w:r>
    </w:p>
    <w:p w:rsidR="00000000" w:rsidRDefault="00A41557">
      <w:pPr>
        <w:pStyle w:val="ConsPlusNormal"/>
        <w:spacing w:before="240"/>
        <w:ind w:firstLine="540"/>
        <w:jc w:val="both"/>
      </w:pPr>
      <w:hyperlink r:id="rId27" w:history="1">
        <w:r>
          <w:rPr>
            <w:color w:val="0000FF"/>
          </w:rPr>
          <w:t>строку одиннадцатую</w:t>
        </w:r>
      </w:hyperlink>
      <w:r>
        <w:t xml:space="preserve"> таблицы изложить в следующей редакции:</w:t>
      </w:r>
    </w:p>
    <w:p w:rsidR="00000000" w:rsidRDefault="00A41557">
      <w:pPr>
        <w:pStyle w:val="ConsPlusNormal"/>
        <w:jc w:val="both"/>
      </w:pPr>
    </w:p>
    <w:p w:rsidR="00000000" w:rsidRDefault="00A41557">
      <w:pPr>
        <w:pStyle w:val="ConsPlusNormal"/>
      </w:pPr>
      <w:r>
        <w:t>"</w:t>
      </w:r>
    </w:p>
    <w:p w:rsidR="00000000" w:rsidRDefault="00A41557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23"/>
        <w:gridCol w:w="4524"/>
      </w:tblGrid>
      <w:tr w:rsidR="00000000"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41557">
            <w:pPr>
              <w:pStyle w:val="ConsPlusNormal"/>
            </w:pPr>
            <w:r>
              <w:t>Основы безопасности и защиты Родины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41557">
            <w:pPr>
              <w:pStyle w:val="ConsPlusNormal"/>
            </w:pPr>
            <w:r>
              <w:t>Основы безопасности и защиты Родины</w:t>
            </w:r>
          </w:p>
        </w:tc>
      </w:tr>
    </w:tbl>
    <w:p w:rsidR="00000000" w:rsidRDefault="00A41557">
      <w:pPr>
        <w:pStyle w:val="ConsPlusNormal"/>
        <w:spacing w:before="240"/>
        <w:jc w:val="right"/>
      </w:pPr>
      <w:r>
        <w:t>";</w:t>
      </w:r>
    </w:p>
    <w:p w:rsidR="00000000" w:rsidRDefault="00A41557">
      <w:pPr>
        <w:pStyle w:val="ConsPlusNormal"/>
        <w:jc w:val="both"/>
      </w:pPr>
    </w:p>
    <w:p w:rsidR="00000000" w:rsidRDefault="00A41557">
      <w:pPr>
        <w:pStyle w:val="ConsPlusNormal"/>
        <w:ind w:firstLine="540"/>
        <w:jc w:val="both"/>
      </w:pPr>
      <w:r>
        <w:t xml:space="preserve">дополнить </w:t>
      </w:r>
      <w:hyperlink r:id="rId28" w:history="1">
        <w:r>
          <w:rPr>
            <w:color w:val="0000FF"/>
          </w:rPr>
          <w:t>таблицу</w:t>
        </w:r>
      </w:hyperlink>
      <w:r>
        <w:t xml:space="preserve"> строкой двенадцатой следующего содержания:</w:t>
      </w:r>
    </w:p>
    <w:p w:rsidR="00000000" w:rsidRDefault="00A41557">
      <w:pPr>
        <w:pStyle w:val="ConsPlusNormal"/>
        <w:jc w:val="both"/>
      </w:pPr>
    </w:p>
    <w:p w:rsidR="00000000" w:rsidRDefault="00A41557">
      <w:pPr>
        <w:pStyle w:val="ConsPlusNormal"/>
      </w:pPr>
      <w:r>
        <w:t>"</w:t>
      </w:r>
    </w:p>
    <w:p w:rsidR="00000000" w:rsidRDefault="00A41557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23"/>
        <w:gridCol w:w="4524"/>
      </w:tblGrid>
      <w:tr w:rsidR="00000000"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41557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41557">
            <w:pPr>
              <w:pStyle w:val="ConsPlusNormal"/>
            </w:pPr>
            <w:r>
              <w:t>Физическая культура</w:t>
            </w:r>
          </w:p>
        </w:tc>
      </w:tr>
    </w:tbl>
    <w:p w:rsidR="00000000" w:rsidRDefault="00A41557">
      <w:pPr>
        <w:pStyle w:val="ConsPlusNormal"/>
        <w:spacing w:before="240"/>
        <w:jc w:val="right"/>
      </w:pPr>
      <w:r>
        <w:t>";</w:t>
      </w:r>
    </w:p>
    <w:p w:rsidR="00000000" w:rsidRDefault="00A41557">
      <w:pPr>
        <w:pStyle w:val="ConsPlusNormal"/>
        <w:jc w:val="both"/>
      </w:pPr>
    </w:p>
    <w:p w:rsidR="00000000" w:rsidRDefault="00A41557">
      <w:pPr>
        <w:pStyle w:val="ConsPlusNormal"/>
        <w:ind w:firstLine="540"/>
        <w:jc w:val="both"/>
      </w:pPr>
      <w:r>
        <w:t xml:space="preserve">б) </w:t>
      </w:r>
      <w:hyperlink r:id="rId29" w:history="1">
        <w:r>
          <w:rPr>
            <w:color w:val="0000FF"/>
          </w:rPr>
          <w:t>дополнить</w:t>
        </w:r>
      </w:hyperlink>
      <w:r>
        <w:t xml:space="preserve"> пунктом 45.10(1) следующего содержания: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>"45.10(1). Предметные результаты по учебному предмету "Основы безопасности и защиты Родины" предметной области "Основы безопасности и защит</w:t>
      </w:r>
      <w:r>
        <w:t>ы Родины" должны обеспечивать: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>1) сформированность представлений о значении безопасного и устойчивого развития для государства, общества, личности; фундаментальных ценностях и принципах, формирующих основы российского общества, безопасности страны, закрепл</w:t>
      </w:r>
      <w:r>
        <w:t xml:space="preserve">енных в </w:t>
      </w:r>
      <w:hyperlink r:id="rId30" w:history="1">
        <w:r>
          <w:rPr>
            <w:color w:val="0000FF"/>
          </w:rPr>
          <w:t>Конституции</w:t>
        </w:r>
      </w:hyperlink>
      <w:r>
        <w:t xml:space="preserve"> Российской Федерации, правовых основах обеспечения национальной безопасности, угрозах мирного и военного характера;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>2) освоение знаний о мероприятиях</w:t>
      </w:r>
      <w:r>
        <w:t xml:space="preserve"> по защите населения при чрезвычайных ситуациях природного, техногенного и биолого-социального характера, возникновении военной угрозы; формирование представлений о роли гражданской обороны и ее истории; знание порядка действий при сигнале "Внимание всем!"</w:t>
      </w:r>
      <w:r>
        <w:t>; знание об индивидуальных и коллективных мерах защиты и сформированность представлений о порядке их применения;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>3) сформированность чу</w:t>
      </w:r>
      <w:r>
        <w:t>вства гордости за свою Родину, ответственного отношения к выполнению конституционного долга - защите Отечества; овладение знаниями об истории возникновения и развития военной организации России, структуре, функциях и задачах современных Вооруженных Сил Рос</w:t>
      </w:r>
      <w:r>
        <w:t>сийской Федерации, военных символах видов и родов войск Вооруженных Сил Российской Федерации; освоение знаний о правах и обязанностях граждан Российской Федерации в области обороны;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>4) сформированность представлений о назначении, боевых свойствах и общем у</w:t>
      </w:r>
      <w:r>
        <w:t>стройстве стрелкового оружия;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 xml:space="preserve">5) овладение основными положениями </w:t>
      </w:r>
      <w:hyperlink r:id="rId31" w:history="1">
        <w:r>
          <w:rPr>
            <w:color w:val="0000FF"/>
          </w:rPr>
          <w:t>Устава</w:t>
        </w:r>
      </w:hyperlink>
      <w:r>
        <w:t xml:space="preserve"> внутренней службы Вооруженных Сил Российской Федерации и умение их применя</w:t>
      </w:r>
      <w:r>
        <w:t>ть при выполнении обязанностей воинской службы;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>6) сформированность представлений о культуре безопасности жизнедеятельности, понятиях "опасность", "безопасность", "риск", знание универсальных правил безопасного поведения, готовность применять их на практик</w:t>
      </w:r>
      <w:r>
        <w:t>е, используя освоенные знания и умения, освоение основ проектирования собственной безопасной жизнедеятельности с учетом природных, техногенных и социальных рисков;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>7) знание правил дорожного движения, пожарной безопасности, безопасного поведения в быту, тр</w:t>
      </w:r>
      <w:r>
        <w:t>анспорте, в общественных местах, на природе и умение их применять;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lastRenderedPageBreak/>
        <w:t>8) сформированность представлений о порядке действий при возникновении чрезвычайных ситуаций в быту, транспорте, в общественных местах, на природе; умение оценивать и прогнозировать неблаго</w:t>
      </w:r>
      <w:r>
        <w:t>приятные факторы обстановки и принимать обоснованные решения в опасных и чрезвычайных ситуациях, с учетом реальных условий и возможностей;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>9) освоение основ медицинских знаний; умение оказывать первую помощь пострадавшим при потере сознания, остановке дыха</w:t>
      </w:r>
      <w:r>
        <w:t>ния, наружных кровотечениях, попадании инородных тел в верхние дыхательные пути, травмах различных областей тела, ожогах, отморожениях, отравлениях; сформированность социально ответственного отношения к ведению здорового образа жизни, исключающего употребл</w:t>
      </w:r>
      <w:r>
        <w:t>ение наркотиков, алкоголя, курения и нанесения иного вреда собственному здоровью и здоровью окружающих;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>10) сформированность представлений о правилах безопасного поведения в социуме, овладение знаниями об опасных проявлениях конфликтов, манипулятивном пове</w:t>
      </w:r>
      <w:r>
        <w:t>дении, умения распознавать опасные проявления и формирование готовности им противодействовать;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>11) сформированность представлений об информационных и компьютерных угрозах, опасных явлениях в сети Интернет, знаний о правилах безопасного поведения в информац</w:t>
      </w:r>
      <w:r>
        <w:t>ионном пространстве и готовность применять их на практике;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>12) освоение знаний об основах общественно-государственной системы противодействия экстремизму и терроризму; сформированность представлений об опасности вовлечения в деструктивную, экстремистскую и</w:t>
      </w:r>
      <w:r>
        <w:t xml:space="preserve"> террористическую деятельность, умение распознавать опасности вовлечения; знания правил безопасного поведения при угрозе или совершении террористического акта;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 xml:space="preserve">13) сформированность активной жизненной позиции, умений и навыков личного участия в обеспечении </w:t>
      </w:r>
      <w:r>
        <w:t>мер безопасности личности, общества и государства;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>14) понимание роли государства в обеспечении государственной и международной безопасности, обороны страны, в противодействии основным вызовам современности: терроризму, экстремизму, незаконному распростран</w:t>
      </w:r>
      <w:r>
        <w:t>ению наркотических средств.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>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"Основы безопасности и защиты Родины".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>О</w:t>
      </w:r>
      <w:r>
        <w:t>рганизация вправе самостоятельно определять последовательность модулей для освоения обучающимися модулей учебного предмета "Основы безопасности и защиты Родины".";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 xml:space="preserve">в) в </w:t>
      </w:r>
      <w:hyperlink r:id="rId32" w:history="1">
        <w:r>
          <w:rPr>
            <w:color w:val="0000FF"/>
          </w:rPr>
          <w:t>пункте 45.11</w:t>
        </w:r>
      </w:hyperlink>
      <w:r>
        <w:t>:</w:t>
      </w:r>
    </w:p>
    <w:p w:rsidR="00000000" w:rsidRDefault="00A41557">
      <w:pPr>
        <w:pStyle w:val="ConsPlusNormal"/>
        <w:spacing w:before="240"/>
        <w:ind w:firstLine="540"/>
        <w:jc w:val="both"/>
      </w:pPr>
      <w:hyperlink r:id="rId33" w:history="1">
        <w:r>
          <w:rPr>
            <w:color w:val="0000FF"/>
          </w:rPr>
          <w:t>абзац первый</w:t>
        </w:r>
      </w:hyperlink>
      <w:r>
        <w:t xml:space="preserve"> изложить в следующей редакции: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>"45.11. Предметные результаты по учебному предмету "Физическая ку</w:t>
      </w:r>
      <w:r>
        <w:t>льтура" предметной области "Физическая культура" должны обеспечивать:";</w:t>
      </w:r>
    </w:p>
    <w:p w:rsidR="00000000" w:rsidRDefault="00A41557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A41557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A41557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A41557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A41557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lastRenderedPageBreak/>
              <w:t>В официальном тексте документа абз. 2 п. 45.11 отсутствуют, в связи с чем внесение изменений невозможно.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A41557">
            <w:pPr>
              <w:pStyle w:val="ConsPlusNormal"/>
              <w:jc w:val="both"/>
              <w:rPr>
                <w:color w:val="392C69"/>
              </w:rPr>
            </w:pPr>
          </w:p>
        </w:tc>
      </w:tr>
    </w:tbl>
    <w:p w:rsidR="00000000" w:rsidRDefault="00A41557">
      <w:pPr>
        <w:pStyle w:val="ConsPlusNormal"/>
        <w:spacing w:before="300"/>
        <w:ind w:firstLine="540"/>
        <w:jc w:val="both"/>
      </w:pPr>
      <w:hyperlink r:id="rId34" w:history="1">
        <w:r>
          <w:rPr>
            <w:color w:val="0000FF"/>
          </w:rPr>
          <w:t>абзац второй</w:t>
        </w:r>
      </w:hyperlink>
      <w:r>
        <w:t xml:space="preserve"> признать утратившим силу;</w:t>
      </w:r>
    </w:p>
    <w:p w:rsidR="00000000" w:rsidRDefault="00A41557">
      <w:pPr>
        <w:pStyle w:val="ConsPlusNormal"/>
        <w:spacing w:before="240"/>
        <w:ind w:firstLine="540"/>
        <w:jc w:val="both"/>
      </w:pPr>
      <w:r>
        <w:t xml:space="preserve">г) </w:t>
      </w:r>
      <w:hyperlink r:id="rId35" w:history="1">
        <w:r>
          <w:rPr>
            <w:color w:val="0000FF"/>
          </w:rPr>
          <w:t>пункт 45.11.2</w:t>
        </w:r>
      </w:hyperlink>
      <w:r>
        <w:t xml:space="preserve"> признать утратившим силу.</w:t>
      </w:r>
    </w:p>
    <w:p w:rsidR="00000000" w:rsidRDefault="00A41557">
      <w:pPr>
        <w:pStyle w:val="ConsPlusNormal"/>
        <w:jc w:val="both"/>
      </w:pPr>
    </w:p>
    <w:p w:rsidR="00000000" w:rsidRDefault="00A41557">
      <w:pPr>
        <w:pStyle w:val="ConsPlusNormal"/>
        <w:jc w:val="both"/>
      </w:pPr>
    </w:p>
    <w:p w:rsidR="00A41557" w:rsidRDefault="00A4155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A41557">
      <w:headerReference w:type="default" r:id="rId36"/>
      <w:footerReference w:type="default" r:id="rId37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1557" w:rsidRDefault="00A41557">
      <w:pPr>
        <w:spacing w:after="0" w:line="240" w:lineRule="auto"/>
      </w:pPr>
      <w:r>
        <w:separator/>
      </w:r>
    </w:p>
  </w:endnote>
  <w:endnote w:type="continuationSeparator" w:id="0">
    <w:p w:rsidR="00A41557" w:rsidRDefault="00A415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A41557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41557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41557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41557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457DAB">
            <w:rPr>
              <w:rFonts w:ascii="Tahoma" w:hAnsi="Tahoma" w:cs="Tahoma"/>
              <w:sz w:val="20"/>
              <w:szCs w:val="20"/>
            </w:rPr>
            <w:fldChar w:fldCharType="separate"/>
          </w:r>
          <w:r w:rsidR="00457DAB">
            <w:rPr>
              <w:rFonts w:ascii="Tahoma" w:hAnsi="Tahoma" w:cs="Tahoma"/>
              <w:noProof/>
              <w:sz w:val="20"/>
              <w:szCs w:val="20"/>
            </w:rPr>
            <w:t>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457DAB">
            <w:rPr>
              <w:rFonts w:ascii="Tahoma" w:hAnsi="Tahoma" w:cs="Tahoma"/>
              <w:sz w:val="20"/>
              <w:szCs w:val="20"/>
            </w:rPr>
            <w:fldChar w:fldCharType="separate"/>
          </w:r>
          <w:r w:rsidR="00457DAB">
            <w:rPr>
              <w:rFonts w:ascii="Tahoma" w:hAnsi="Tahoma" w:cs="Tahoma"/>
              <w:noProof/>
              <w:sz w:val="20"/>
              <w:szCs w:val="20"/>
            </w:rPr>
            <w:t>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A41557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1557" w:rsidRDefault="00A41557">
      <w:pPr>
        <w:spacing w:after="0" w:line="240" w:lineRule="auto"/>
      </w:pPr>
      <w:r>
        <w:separator/>
      </w:r>
    </w:p>
  </w:footnote>
  <w:footnote w:type="continuationSeparator" w:id="0">
    <w:p w:rsidR="00A41557" w:rsidRDefault="00A415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41557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Минпросвещения России от 27.12.2023 N 1028</w:t>
          </w:r>
          <w:r>
            <w:rPr>
              <w:rFonts w:ascii="Tahoma" w:hAnsi="Tahoma" w:cs="Tahoma"/>
              <w:sz w:val="16"/>
              <w:szCs w:val="16"/>
            </w:rPr>
            <w:br/>
            <w:t>"О внесении изменений в некоторые приказы Министерства образования и н...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41557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29.02.2024</w:t>
          </w:r>
        </w:p>
      </w:tc>
    </w:tr>
  </w:tbl>
  <w:p w:rsidR="00000000" w:rsidRDefault="00A41557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A41557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DAB"/>
    <w:rsid w:val="00457DAB"/>
    <w:rsid w:val="00A41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C47EAEB-3C8A-4392-8A7E-775CB8DFE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39311&amp;date=29.02.2024&amp;dst=362&amp;field=134" TargetMode="External"/><Relationship Id="rId18" Type="http://schemas.openxmlformats.org/officeDocument/2006/relationships/hyperlink" Target="https://login.consultant.ru/link/?req=doc&amp;base=LAW&amp;n=426546&amp;date=29.02.2024&amp;dst=4&amp;field=134" TargetMode="External"/><Relationship Id="rId26" Type="http://schemas.openxmlformats.org/officeDocument/2006/relationships/hyperlink" Target="https://login.consultant.ru/link/?req=doc&amp;base=LAW&amp;n=439309&amp;date=29.02.2024&amp;dst=100222&amp;field=134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login.consultant.ru/link/?req=doc&amp;base=LAW&amp;n=426546&amp;date=29.02.2024&amp;dst=970&amp;field=134" TargetMode="External"/><Relationship Id="rId34" Type="http://schemas.openxmlformats.org/officeDocument/2006/relationships/hyperlink" Target="https://login.consultant.ru/link/?req=doc&amp;base=LAW&amp;n=439309&amp;date=29.02.2024&amp;dst=101005&amp;field=134" TargetMode="Externa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LAW&amp;n=439311&amp;date=29.02.2024&amp;dst=100010&amp;field=134" TargetMode="External"/><Relationship Id="rId17" Type="http://schemas.openxmlformats.org/officeDocument/2006/relationships/hyperlink" Target="https://login.consultant.ru/link/?req=doc&amp;base=LAW&amp;n=439311&amp;date=29.02.2024&amp;dst=100434&amp;field=134" TargetMode="External"/><Relationship Id="rId25" Type="http://schemas.openxmlformats.org/officeDocument/2006/relationships/hyperlink" Target="https://login.consultant.ru/link/?req=doc&amp;base=LAW&amp;n=439309&amp;date=29.02.2024&amp;dst=100016&amp;field=134" TargetMode="External"/><Relationship Id="rId33" Type="http://schemas.openxmlformats.org/officeDocument/2006/relationships/hyperlink" Target="https://login.consultant.ru/link/?req=doc&amp;base=LAW&amp;n=439309&amp;date=29.02.2024&amp;dst=101005&amp;field=134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39311&amp;date=29.02.2024&amp;dst=100446&amp;field=134" TargetMode="External"/><Relationship Id="rId20" Type="http://schemas.openxmlformats.org/officeDocument/2006/relationships/hyperlink" Target="https://login.consultant.ru/link/?req=doc&amp;base=LAW&amp;n=426546&amp;date=29.02.2024&amp;dst=941&amp;field=134" TargetMode="External"/><Relationship Id="rId29" Type="http://schemas.openxmlformats.org/officeDocument/2006/relationships/hyperlink" Target="https://login.consultant.ru/link/?req=doc&amp;base=LAW&amp;n=439309&amp;date=29.02.2024&amp;dst=100016&amp;field=134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399342&amp;date=29.02.2024&amp;dst=100078&amp;field=134" TargetMode="External"/><Relationship Id="rId24" Type="http://schemas.openxmlformats.org/officeDocument/2006/relationships/hyperlink" Target="https://login.consultant.ru/link/?req=doc&amp;base=LAW&amp;n=426546&amp;date=29.02.2024&amp;dst=1013&amp;field=134" TargetMode="External"/><Relationship Id="rId32" Type="http://schemas.openxmlformats.org/officeDocument/2006/relationships/hyperlink" Target="https://login.consultant.ru/link/?req=doc&amp;base=LAW&amp;n=439309&amp;date=29.02.2024&amp;dst=101005&amp;field=134" TargetMode="External"/><Relationship Id="rId37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39311&amp;date=29.02.2024&amp;dst=100434&amp;field=134" TargetMode="External"/><Relationship Id="rId23" Type="http://schemas.openxmlformats.org/officeDocument/2006/relationships/hyperlink" Target="https://login.consultant.ru/link/?req=doc&amp;base=LAW&amp;n=426546&amp;date=29.02.2024&amp;dst=977&amp;field=134" TargetMode="External"/><Relationship Id="rId28" Type="http://schemas.openxmlformats.org/officeDocument/2006/relationships/hyperlink" Target="https://login.consultant.ru/link/?req=doc&amp;base=LAW&amp;n=439309&amp;date=29.02.2024&amp;dst=100225&amp;field=134" TargetMode="External"/><Relationship Id="rId36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470436&amp;date=29.02.2024&amp;dst=100051&amp;field=134" TargetMode="External"/><Relationship Id="rId19" Type="http://schemas.openxmlformats.org/officeDocument/2006/relationships/hyperlink" Target="https://login.consultant.ru/link/?req=doc&amp;base=LAW&amp;n=426546&amp;date=29.02.2024&amp;dst=4&amp;field=134" TargetMode="External"/><Relationship Id="rId31" Type="http://schemas.openxmlformats.org/officeDocument/2006/relationships/hyperlink" Target="https://login.consultant.ru/link/?req=doc&amp;base=LAW&amp;n=423615&amp;date=29.02.2024&amp;dst=100021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54050&amp;date=29.02.2024&amp;dst=100012&amp;field=134" TargetMode="External"/><Relationship Id="rId14" Type="http://schemas.openxmlformats.org/officeDocument/2006/relationships/hyperlink" Target="https://login.consultant.ru/link/?req=doc&amp;base=LAW&amp;n=439311&amp;date=29.02.2024&amp;dst=100010&amp;field=134" TargetMode="External"/><Relationship Id="rId22" Type="http://schemas.openxmlformats.org/officeDocument/2006/relationships/hyperlink" Target="https://login.consultant.ru/link/?req=doc&amp;base=LAW&amp;n=426546&amp;date=29.02.2024&amp;dst=999&amp;field=134" TargetMode="External"/><Relationship Id="rId27" Type="http://schemas.openxmlformats.org/officeDocument/2006/relationships/hyperlink" Target="https://login.consultant.ru/link/?req=doc&amp;base=LAW&amp;n=439309&amp;date=29.02.2024&amp;dst=100245&amp;field=134" TargetMode="External"/><Relationship Id="rId30" Type="http://schemas.openxmlformats.org/officeDocument/2006/relationships/hyperlink" Target="https://login.consultant.ru/link/?req=doc&amp;base=LAW&amp;n=2875&amp;date=29.02.2024" TargetMode="External"/><Relationship Id="rId35" Type="http://schemas.openxmlformats.org/officeDocument/2006/relationships/hyperlink" Target="https://login.consultant.ru/link/?req=doc&amp;base=LAW&amp;n=439309&amp;date=29.02.2024&amp;dst=101018&amp;field=134" TargetMode="External"/><Relationship Id="rId8" Type="http://schemas.openxmlformats.org/officeDocument/2006/relationships/hyperlink" Target="https://www.consultant.ru" TargetMode="External"/><Relationship Id="rId3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4112</Words>
  <Characters>23442</Characters>
  <Application>Microsoft Office Word</Application>
  <DocSecurity>2</DocSecurity>
  <Lines>195</Lines>
  <Paragraphs>54</Paragraphs>
  <ScaleCrop>false</ScaleCrop>
  <Company>КонсультантПлюс Версия 4023.00.50</Company>
  <LinksUpToDate>false</LinksUpToDate>
  <CharactersWithSpaces>27500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27.12.2023 N 1028"О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</dc:title>
  <dc:subject/>
  <dc:creator>Рой Сергей Владимирович</dc:creator>
  <cp:keywords/>
  <dc:description/>
  <cp:lastModifiedBy>Рой Сергей Владимирович</cp:lastModifiedBy>
  <cp:revision>2</cp:revision>
  <dcterms:created xsi:type="dcterms:W3CDTF">2024-03-05T11:24:00Z</dcterms:created>
  <dcterms:modified xsi:type="dcterms:W3CDTF">2024-03-05T11:24:00Z</dcterms:modified>
</cp:coreProperties>
</file>