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EF" w:rsidRPr="001B70EF" w:rsidRDefault="001B70EF" w:rsidP="001B70EF">
      <w:pPr>
        <w:suppressAutoHyphens/>
        <w:jc w:val="center"/>
        <w:rPr>
          <w:b/>
          <w:lang w:eastAsia="en-US"/>
        </w:rPr>
      </w:pPr>
      <w:r w:rsidRPr="001B70EF">
        <w:rPr>
          <w:b/>
          <w:lang w:eastAsia="en-US"/>
        </w:rPr>
        <w:t>Муниципальное бюджетное общеобразовательное учреждение</w:t>
      </w:r>
    </w:p>
    <w:p w:rsidR="001B70EF" w:rsidRPr="001B70EF" w:rsidRDefault="001B70EF" w:rsidP="001B70EF">
      <w:pPr>
        <w:suppressAutoHyphens/>
        <w:jc w:val="center"/>
        <w:rPr>
          <w:b/>
          <w:lang w:eastAsia="en-US"/>
        </w:rPr>
      </w:pPr>
      <w:r w:rsidRPr="001B70EF">
        <w:rPr>
          <w:b/>
          <w:lang w:eastAsia="en-US"/>
        </w:rPr>
        <w:t>«Первомайская школа» Симферопольского района Республики Крым</w:t>
      </w:r>
    </w:p>
    <w:p w:rsidR="001B70EF" w:rsidRPr="001B70EF" w:rsidRDefault="001B70EF" w:rsidP="001B70EF">
      <w:pPr>
        <w:suppressAutoHyphens/>
        <w:jc w:val="center"/>
        <w:rPr>
          <w:rFonts w:eastAsia="Calibri"/>
          <w:lang w:eastAsia="en-US"/>
        </w:rPr>
      </w:pPr>
      <w:r w:rsidRPr="001B70EF">
        <w:rPr>
          <w:lang w:eastAsia="en-US"/>
        </w:rPr>
        <w:t>(МБОУ «Первомайская школа»)</w:t>
      </w:r>
    </w:p>
    <w:p w:rsidR="001B70EF" w:rsidRPr="001B70EF" w:rsidRDefault="001B70EF" w:rsidP="001B70EF">
      <w:pPr>
        <w:suppressAutoHyphens/>
        <w:jc w:val="center"/>
        <w:rPr>
          <w:b/>
        </w:rPr>
      </w:pPr>
      <w:r w:rsidRPr="001B70EF">
        <w:rPr>
          <w:noProof/>
        </w:rPr>
        <w:drawing>
          <wp:inline distT="0" distB="0" distL="0" distR="0" wp14:anchorId="0D03C071" wp14:editId="63FA58DC">
            <wp:extent cx="5715635" cy="958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15000" cy="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0EF" w:rsidRPr="001B70EF" w:rsidRDefault="001B70EF" w:rsidP="001B70EF">
      <w:pPr>
        <w:suppressAutoHyphens/>
        <w:jc w:val="center"/>
        <w:rPr>
          <w:b/>
        </w:rPr>
      </w:pPr>
      <w:r w:rsidRPr="001B70EF">
        <w:rPr>
          <w:b/>
        </w:rPr>
        <w:t>ПРИКАЗ</w:t>
      </w:r>
    </w:p>
    <w:p w:rsidR="001B70EF" w:rsidRPr="001B70EF" w:rsidRDefault="001B70EF" w:rsidP="001B70EF">
      <w:pPr>
        <w:suppressAutoHyphens/>
        <w:jc w:val="center"/>
      </w:pPr>
    </w:p>
    <w:p w:rsidR="00615A43" w:rsidRDefault="001B70EF" w:rsidP="00615A43">
      <w:r>
        <w:t>17</w:t>
      </w:r>
      <w:r w:rsidR="00615A43">
        <w:t>.1</w:t>
      </w:r>
      <w:r>
        <w:t>1</w:t>
      </w:r>
      <w:r w:rsidR="00615A43">
        <w:t>.202</w:t>
      </w:r>
      <w:r>
        <w:t>5</w:t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</w:r>
      <w:r w:rsidR="00615A43">
        <w:tab/>
        <w:t xml:space="preserve">          </w:t>
      </w:r>
      <w:r>
        <w:t xml:space="preserve"> </w:t>
      </w:r>
      <w:r w:rsidR="00615A43">
        <w:t xml:space="preserve">№ </w:t>
      </w:r>
      <w:r>
        <w:t>422</w:t>
      </w:r>
      <w:r w:rsidR="00615A43">
        <w:t xml:space="preserve"> - о</w:t>
      </w:r>
    </w:p>
    <w:p w:rsidR="00615A43" w:rsidRDefault="00615A43" w:rsidP="00615A43">
      <w:pPr>
        <w:jc w:val="center"/>
      </w:pPr>
      <w:proofErr w:type="spellStart"/>
      <w:r>
        <w:t>с</w:t>
      </w:r>
      <w:proofErr w:type="gramStart"/>
      <w:r>
        <w:t>.П</w:t>
      </w:r>
      <w:proofErr w:type="gramEnd"/>
      <w:r>
        <w:t>ервомайское</w:t>
      </w:r>
      <w:proofErr w:type="spellEnd"/>
    </w:p>
    <w:p w:rsidR="00615A43" w:rsidRDefault="00615A43" w:rsidP="00615A43">
      <w:pPr>
        <w:jc w:val="center"/>
      </w:pPr>
    </w:p>
    <w:p w:rsidR="001B70EF" w:rsidRDefault="00615A43" w:rsidP="001B70EF">
      <w:pPr>
        <w:rPr>
          <w:b/>
        </w:rPr>
      </w:pPr>
      <w:r w:rsidRPr="001B70EF">
        <w:rPr>
          <w:b/>
        </w:rPr>
        <w:t xml:space="preserve">Об итогах недели </w:t>
      </w:r>
    </w:p>
    <w:p w:rsidR="001B70EF" w:rsidRDefault="00615A43" w:rsidP="001B70EF">
      <w:pPr>
        <w:rPr>
          <w:b/>
        </w:rPr>
      </w:pPr>
      <w:r w:rsidRPr="001B70EF">
        <w:rPr>
          <w:b/>
        </w:rPr>
        <w:t xml:space="preserve">функциональной грамотности </w:t>
      </w:r>
    </w:p>
    <w:p w:rsidR="00615A43" w:rsidRPr="001B70EF" w:rsidRDefault="00615A43" w:rsidP="001B70EF">
      <w:pPr>
        <w:rPr>
          <w:b/>
        </w:rPr>
      </w:pPr>
      <w:r w:rsidRPr="001B70EF">
        <w:rPr>
          <w:b/>
        </w:rPr>
        <w:t xml:space="preserve">в </w:t>
      </w:r>
      <w:r w:rsidR="00E7226A" w:rsidRPr="001B70EF">
        <w:rPr>
          <w:b/>
        </w:rPr>
        <w:t>9</w:t>
      </w:r>
      <w:r w:rsidRPr="001B70EF">
        <w:rPr>
          <w:b/>
        </w:rPr>
        <w:t xml:space="preserve"> классе</w:t>
      </w:r>
    </w:p>
    <w:p w:rsidR="00615A43" w:rsidRDefault="00615A43" w:rsidP="00615A43">
      <w:pPr>
        <w:jc w:val="center"/>
      </w:pPr>
    </w:p>
    <w:p w:rsidR="00615A43" w:rsidRDefault="00615A43" w:rsidP="00615A43">
      <w:pPr>
        <w:jc w:val="both"/>
      </w:pPr>
      <w:r>
        <w:tab/>
      </w:r>
      <w:r w:rsidR="001D0A5E" w:rsidRPr="001D0A5E">
        <w:t xml:space="preserve">Во исполнение приказа управления образования администрации Симферопольского района Республики Крым от </w:t>
      </w:r>
      <w:r w:rsidR="001B70EF" w:rsidRPr="001B70EF">
        <w:t>06.10.2025 № 1094 «О проведении Недели функциональной грамотности обучающихся в 9-х классах общеобразовательных организаций в 2025/2026 учебном году»</w:t>
      </w:r>
      <w:r w:rsidR="001B70EF">
        <w:t xml:space="preserve"> </w:t>
      </w:r>
      <w:r w:rsidR="001D0A5E" w:rsidRPr="001D0A5E">
        <w:t xml:space="preserve">с целью формирования и оценки функциональной </w:t>
      </w:r>
      <w:proofErr w:type="gramStart"/>
      <w:r w:rsidR="001D0A5E" w:rsidRPr="001D0A5E">
        <w:t>грамотности</w:t>
      </w:r>
      <w:proofErr w:type="gramEnd"/>
      <w:r w:rsidR="001D0A5E" w:rsidRPr="001D0A5E">
        <w:t xml:space="preserve"> обучающихся</w:t>
      </w:r>
      <w:r w:rsidR="001D0A5E">
        <w:t xml:space="preserve"> </w:t>
      </w:r>
      <w:r>
        <w:t>в соответствии с «Методологией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</w:t>
      </w:r>
      <w:r w:rsidR="001B70EF">
        <w:t xml:space="preserve">ки обучающихся», в 9 </w:t>
      </w:r>
      <w:proofErr w:type="gramStart"/>
      <w:r w:rsidR="001B70EF">
        <w:t>классах</w:t>
      </w:r>
      <w:r w:rsidR="001D0A5E">
        <w:t xml:space="preserve"> с 1</w:t>
      </w:r>
      <w:r w:rsidR="001B70EF">
        <w:t>0</w:t>
      </w:r>
      <w:r>
        <w:t xml:space="preserve"> </w:t>
      </w:r>
      <w:r w:rsidR="001B70EF">
        <w:t>ноя</w:t>
      </w:r>
      <w:r>
        <w:t xml:space="preserve">бря по </w:t>
      </w:r>
      <w:r w:rsidR="001D0A5E">
        <w:t>1</w:t>
      </w:r>
      <w:r w:rsidR="001B70EF">
        <w:t>7</w:t>
      </w:r>
      <w:r>
        <w:t xml:space="preserve"> </w:t>
      </w:r>
      <w:r w:rsidR="001B70EF">
        <w:t>ноя</w:t>
      </w:r>
      <w:r>
        <w:t>бря 202</w:t>
      </w:r>
      <w:r w:rsidR="001B70EF">
        <w:t>5</w:t>
      </w:r>
      <w:r>
        <w:t xml:space="preserve"> года была проведена неделя функциональной грамотности по следующим направлениям: естественно-научная грамотность (ЕГ), математическая грамотность (МА), читательская грамотность (ЧТ), финансовая грамотность (ФГ); глобальные компетенции (ГК); креативное мышление (КМ). </w:t>
      </w:r>
      <w:proofErr w:type="gramEnd"/>
    </w:p>
    <w:p w:rsidR="00615A43" w:rsidRDefault="00615A43" w:rsidP="00615A43">
      <w:pPr>
        <w:jc w:val="both"/>
      </w:pPr>
      <w:r>
        <w:tab/>
      </w:r>
      <w:r w:rsidR="001B70EF">
        <w:t>В 9 классах</w:t>
      </w:r>
      <w:r w:rsidR="00B44195">
        <w:t xml:space="preserve"> обучается 31</w:t>
      </w:r>
      <w:r>
        <w:t xml:space="preserve"> </w:t>
      </w:r>
      <w:r w:rsidR="00B44195">
        <w:t>ученик</w:t>
      </w:r>
      <w:r>
        <w:t>. В мониторинге по направлению читательская</w:t>
      </w:r>
      <w:r w:rsidR="00B44195">
        <w:t xml:space="preserve"> грамотность принимали участие </w:t>
      </w:r>
      <w:r w:rsidR="001D0A5E">
        <w:t>3</w:t>
      </w:r>
      <w:r w:rsidR="00B44195">
        <w:t>0 (96</w:t>
      </w:r>
      <w:r>
        <w:t>,</w:t>
      </w:r>
      <w:r w:rsidR="00B44195">
        <w:t>8</w:t>
      </w:r>
      <w:r>
        <w:t>%) человек</w:t>
      </w:r>
      <w:r w:rsidR="001D0A5E">
        <w:t>а</w:t>
      </w:r>
      <w:r w:rsidR="00B44195">
        <w:t xml:space="preserve"> из 31</w:t>
      </w:r>
      <w:r>
        <w:t>. Итоги выполн</w:t>
      </w:r>
      <w:r w:rsidR="00B44195">
        <w:t>ения заданий отражены в таблице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4110"/>
      </w:tblGrid>
      <w:tr w:rsidR="00B44195" w:rsidRPr="009B7191" w:rsidTr="00B44195">
        <w:tc>
          <w:tcPr>
            <w:tcW w:w="2518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E14CCC">
              <w:rPr>
                <w:rFonts w:eastAsia="Calibri"/>
              </w:rPr>
              <w:t>ровень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Диапазон выполнения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Количество учащихся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B44195" w:rsidRPr="009B7191" w:rsidTr="00B44195">
        <w:tc>
          <w:tcPr>
            <w:tcW w:w="2518" w:type="dxa"/>
            <w:shd w:val="clear" w:color="auto" w:fill="auto"/>
          </w:tcPr>
          <w:p w:rsidR="00B44195" w:rsidRPr="00E14CCC" w:rsidRDefault="00B44195" w:rsidP="00A7117D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Высокий уровень</w:t>
            </w:r>
          </w:p>
        </w:tc>
        <w:tc>
          <w:tcPr>
            <w:tcW w:w="1843" w:type="dxa"/>
            <w:shd w:val="clear" w:color="auto" w:fill="auto"/>
          </w:tcPr>
          <w:p w:rsidR="00B44195" w:rsidRPr="00A7117D" w:rsidRDefault="00B44195" w:rsidP="00A7117D">
            <w:pPr>
              <w:jc w:val="center"/>
              <w:rPr>
                <w:rFonts w:eastAsia="Calibri"/>
              </w:rPr>
            </w:pPr>
            <w:r w:rsidRPr="00A7117D">
              <w:rPr>
                <w:rFonts w:eastAsia="Calibri"/>
              </w:rPr>
              <w:t>100%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23,3</w:t>
            </w:r>
          </w:p>
        </w:tc>
      </w:tr>
      <w:tr w:rsidR="00B44195" w:rsidRPr="009B7191" w:rsidTr="00B44195">
        <w:tc>
          <w:tcPr>
            <w:tcW w:w="2518" w:type="dxa"/>
            <w:shd w:val="clear" w:color="auto" w:fill="auto"/>
          </w:tcPr>
          <w:p w:rsidR="00B44195" w:rsidRPr="00E14CCC" w:rsidRDefault="00B44195" w:rsidP="00A7117D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Средний уровень</w:t>
            </w:r>
          </w:p>
        </w:tc>
        <w:tc>
          <w:tcPr>
            <w:tcW w:w="1843" w:type="dxa"/>
            <w:shd w:val="clear" w:color="auto" w:fill="auto"/>
          </w:tcPr>
          <w:p w:rsidR="00B44195" w:rsidRPr="00A7117D" w:rsidRDefault="00B44195" w:rsidP="00A7117D">
            <w:pPr>
              <w:jc w:val="center"/>
              <w:rPr>
                <w:rFonts w:eastAsia="Calibri"/>
              </w:rPr>
            </w:pPr>
            <w:r w:rsidRPr="00A7117D">
              <w:rPr>
                <w:rFonts w:eastAsia="Calibri"/>
              </w:rPr>
              <w:t>70%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43,3</w:t>
            </w:r>
          </w:p>
        </w:tc>
      </w:tr>
      <w:tr w:rsidR="00B44195" w:rsidRPr="009B7191" w:rsidTr="00B44195">
        <w:tc>
          <w:tcPr>
            <w:tcW w:w="2518" w:type="dxa"/>
            <w:shd w:val="clear" w:color="auto" w:fill="auto"/>
          </w:tcPr>
          <w:p w:rsidR="00B44195" w:rsidRPr="00E14CCC" w:rsidRDefault="00B44195" w:rsidP="00A7117D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Ниже среднего</w:t>
            </w:r>
          </w:p>
        </w:tc>
        <w:tc>
          <w:tcPr>
            <w:tcW w:w="1843" w:type="dxa"/>
            <w:shd w:val="clear" w:color="auto" w:fill="auto"/>
          </w:tcPr>
          <w:p w:rsidR="00B44195" w:rsidRPr="00A7117D" w:rsidRDefault="00B44195" w:rsidP="00A7117D">
            <w:pPr>
              <w:jc w:val="center"/>
              <w:rPr>
                <w:rFonts w:eastAsia="Calibri"/>
              </w:rPr>
            </w:pPr>
            <w:r w:rsidRPr="00A7117D">
              <w:rPr>
                <w:rFonts w:eastAsia="Calibri"/>
              </w:rPr>
              <w:t>40%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</w:t>
            </w:r>
          </w:p>
        </w:tc>
      </w:tr>
      <w:tr w:rsidR="00B44195" w:rsidRPr="009B7191" w:rsidTr="00B44195">
        <w:tc>
          <w:tcPr>
            <w:tcW w:w="2518" w:type="dxa"/>
            <w:shd w:val="clear" w:color="auto" w:fill="auto"/>
          </w:tcPr>
          <w:p w:rsidR="00B44195" w:rsidRPr="00E14CCC" w:rsidRDefault="00B44195" w:rsidP="00A7117D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Низкий уровень</w:t>
            </w:r>
          </w:p>
        </w:tc>
        <w:tc>
          <w:tcPr>
            <w:tcW w:w="1843" w:type="dxa"/>
            <w:shd w:val="clear" w:color="auto" w:fill="auto"/>
          </w:tcPr>
          <w:p w:rsidR="00B44195" w:rsidRPr="00A7117D" w:rsidRDefault="00B44195" w:rsidP="00A7117D">
            <w:pPr>
              <w:jc w:val="center"/>
              <w:rPr>
                <w:rFonts w:eastAsia="Calibri"/>
              </w:rPr>
            </w:pPr>
            <w:r w:rsidRPr="00A7117D">
              <w:rPr>
                <w:rFonts w:eastAsia="Calibri"/>
              </w:rPr>
              <w:t>10%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3,3</w:t>
            </w:r>
          </w:p>
        </w:tc>
      </w:tr>
      <w:tr w:rsidR="00B44195" w:rsidRPr="009B7191" w:rsidTr="00B44195">
        <w:tc>
          <w:tcPr>
            <w:tcW w:w="4361" w:type="dxa"/>
            <w:gridSpan w:val="2"/>
            <w:shd w:val="clear" w:color="auto" w:fill="auto"/>
          </w:tcPr>
          <w:p w:rsidR="00B44195" w:rsidRPr="00E14CCC" w:rsidRDefault="00B44195" w:rsidP="00A7117D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1843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B44195" w:rsidRPr="00E14CCC" w:rsidRDefault="00B44195" w:rsidP="00A711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A7117D" w:rsidRDefault="00A7117D" w:rsidP="00A7117D">
      <w:pPr>
        <w:ind w:firstLine="567"/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 xml:space="preserve">В ходе мониторинга оценивалась читательская грамотность, под которой понимается способность человека осмысливать письменные тексты, применять полученную информацию, размышлять над </w:t>
      </w:r>
      <w:proofErr w:type="gramStart"/>
      <w:r w:rsidRPr="00A7117D">
        <w:rPr>
          <w:rFonts w:eastAsia="Calibri"/>
          <w:color w:val="000000"/>
        </w:rPr>
        <w:t>прочитанным</w:t>
      </w:r>
      <w:proofErr w:type="gramEnd"/>
      <w:r w:rsidRPr="00A7117D">
        <w:rPr>
          <w:rFonts w:eastAsia="Calibri"/>
          <w:color w:val="000000"/>
        </w:rPr>
        <w:t xml:space="preserve"> и использовать чтение как инструмент для достижения личных и социальных целей, расширения кругозора и активного участия в жизни общества.</w:t>
      </w:r>
    </w:p>
    <w:p w:rsidR="00A7117D" w:rsidRPr="00A7117D" w:rsidRDefault="00A7117D" w:rsidP="00A7117D">
      <w:pPr>
        <w:spacing w:line="276" w:lineRule="auto"/>
        <w:ind w:firstLine="567"/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Для оценки данного навыка были выделены три ключевые группы умений: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1. </w:t>
      </w:r>
      <w:r w:rsidRPr="00A7117D">
        <w:rPr>
          <w:rFonts w:eastAsia="Calibri"/>
          <w:color w:val="000000"/>
        </w:rPr>
        <w:t>Поиск и извлечение информации. Умение находить в тексте конкретные данные: факты, определения, детали, названия. Это включает применение техники поискового чтения для выбора нужного текста из предложенных, сопоставление условий задания с содержанием материала, а также категоризацию и классификацию информации. Искомая информация представлена в тексте в явном виде — как в прямой формулировке, так и через синонимические замены.</w:t>
      </w:r>
    </w:p>
    <w:p w:rsid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2. Интерпретация и обобщение информации. Умение понимать основную идею текста, устанавливать логические связи между его частями, выделять главное и второстепенное, определять причинно-следственные отношения, а также выявлять скрытый смысл или подтекст. Учащийся должен продемонстрировать способность делать выводы на основе прочитанного, определять роль отдельных фрагментов в общей структуре текста и сравнивать информацию из разных источников.</w:t>
      </w:r>
    </w:p>
    <w:p w:rsidR="00A7117D" w:rsidRPr="00A7117D" w:rsidRDefault="000073F0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 xml:space="preserve">3. Критическая оценка текста. Умение анализировать и оценивать содержание, форму и стиль текста, соотнося его со своим жизненным опытом, знаниями и ценностными ориентирами. Задания этой группы требуют от учащегося формулировать и аргументировать собственную </w:t>
      </w:r>
      <w:r w:rsidRPr="00A7117D">
        <w:rPr>
          <w:rFonts w:eastAsia="Calibri"/>
          <w:color w:val="000000"/>
        </w:rPr>
        <w:lastRenderedPageBreak/>
        <w:t>позицию, учитывая не только смысловое наполнение текста, но и его структурные, языковые и жанровые особенности.</w:t>
      </w:r>
    </w:p>
    <w:p w:rsidR="00A7117D" w:rsidRPr="00A7117D" w:rsidRDefault="00A7117D" w:rsidP="00A7117D">
      <w:pPr>
        <w:ind w:firstLine="567"/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Анализ результатов мониторинга показал, что</w:t>
      </w:r>
      <w:r>
        <w:rPr>
          <w:rFonts w:eastAsia="Calibri"/>
          <w:color w:val="000000"/>
        </w:rPr>
        <w:t>: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 xml:space="preserve">1. </w:t>
      </w:r>
      <w:r>
        <w:rPr>
          <w:rFonts w:eastAsia="Calibri"/>
          <w:color w:val="000000"/>
        </w:rPr>
        <w:t>66,6</w:t>
      </w:r>
      <w:r w:rsidRPr="00A7117D">
        <w:rPr>
          <w:rFonts w:eastAsia="Calibri"/>
          <w:color w:val="000000"/>
        </w:rPr>
        <w:t>% учащихся продемонстрировали удовлетворительный уровень чита</w:t>
      </w:r>
      <w:r>
        <w:rPr>
          <w:rFonts w:eastAsia="Calibri"/>
          <w:color w:val="000000"/>
        </w:rPr>
        <w:t>тельской грамотности. Примерно 2</w:t>
      </w:r>
      <w:r w:rsidRPr="00A7117D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,3</w:t>
      </w:r>
      <w:r w:rsidRPr="00A7117D">
        <w:rPr>
          <w:rFonts w:eastAsia="Calibri"/>
          <w:color w:val="000000"/>
        </w:rPr>
        <w:t xml:space="preserve">% учащихся показали высокий уровень, а </w:t>
      </w:r>
      <w:r>
        <w:rPr>
          <w:rFonts w:eastAsia="Calibri"/>
          <w:color w:val="000000"/>
        </w:rPr>
        <w:t>3,3</w:t>
      </w:r>
      <w:r w:rsidRPr="00A7117D">
        <w:rPr>
          <w:rFonts w:eastAsia="Calibri"/>
          <w:color w:val="000000"/>
        </w:rPr>
        <w:t>% — низкий уровень, что указывает на необходимость дополнительной работы с данн</w:t>
      </w:r>
      <w:r w:rsidR="009D78E6">
        <w:rPr>
          <w:rFonts w:eastAsia="Calibri"/>
          <w:color w:val="000000"/>
        </w:rPr>
        <w:t>ым</w:t>
      </w:r>
      <w:r w:rsidRPr="00A7117D">
        <w:rPr>
          <w:rFonts w:eastAsia="Calibri"/>
          <w:color w:val="000000"/>
        </w:rPr>
        <w:t xml:space="preserve"> </w:t>
      </w:r>
      <w:r w:rsidR="009D78E6">
        <w:rPr>
          <w:rFonts w:eastAsia="Calibri"/>
          <w:color w:val="000000"/>
        </w:rPr>
        <w:t>учащимся</w:t>
      </w:r>
      <w:r w:rsidRPr="00A7117D">
        <w:rPr>
          <w:rFonts w:eastAsia="Calibri"/>
          <w:color w:val="000000"/>
        </w:rPr>
        <w:t>;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2. Большинство учащихся справились с заданиями на понимание основного содержания текста, однако возникли трудности с выявлением подтекстов и оценкой авторской позиции. Многие не смогли правильно интерпретировать авторские метафоры и образы;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 xml:space="preserve">3. Учащиеся показали лучшие результаты при анализе художественного текста по сравнению с </w:t>
      </w:r>
      <w:proofErr w:type="gramStart"/>
      <w:r w:rsidRPr="00A7117D">
        <w:rPr>
          <w:rFonts w:eastAsia="Calibri"/>
          <w:color w:val="000000"/>
        </w:rPr>
        <w:t>научным</w:t>
      </w:r>
      <w:proofErr w:type="gramEnd"/>
      <w:r w:rsidRPr="00A7117D">
        <w:rPr>
          <w:rFonts w:eastAsia="Calibri"/>
          <w:color w:val="000000"/>
        </w:rPr>
        <w:t xml:space="preserve"> и публицистическим. Это может свидетельствовать о преобладании интереса к литературным произведениям, а также о недостаточной подготовке к работе с более сложными научными и аналитическими текстами;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4. Уровень критического мышления, к сожалению, оказался ниже ожидаемого. Учащихся не смогли аргументировано обосновать свою точку зрения по обсуждаемым вопросам на основе текста.</w:t>
      </w:r>
    </w:p>
    <w:p w:rsidR="00A7117D" w:rsidRPr="00A7117D" w:rsidRDefault="00A7117D" w:rsidP="00A7117D">
      <w:pPr>
        <w:ind w:firstLine="567"/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Выявленные результаты могут быть связаны с рядом факторов, включая: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- учебные методы: традиционные педагогические подходы, в основе которых лежит механическое заучивание (зубрёжка), часто оказываются неэффективными для формирования у учащихся навыков критического осмысления информации;</w:t>
      </w:r>
    </w:p>
    <w:p w:rsidR="00A7117D" w:rsidRPr="00A7117D" w:rsidRDefault="00A7117D" w:rsidP="00A7117D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- чтение вне школы: низкая мотивация к чтению художественной и научной литературы вне школьной программы;</w:t>
      </w:r>
    </w:p>
    <w:p w:rsidR="00A7117D" w:rsidRPr="00A7117D" w:rsidRDefault="00A7117D" w:rsidP="009D78E6">
      <w:pPr>
        <w:jc w:val="both"/>
        <w:rPr>
          <w:rFonts w:eastAsia="Calibri"/>
          <w:color w:val="000000"/>
        </w:rPr>
      </w:pPr>
      <w:r w:rsidRPr="00A7117D">
        <w:rPr>
          <w:rFonts w:eastAsia="Calibri"/>
          <w:color w:val="000000"/>
        </w:rPr>
        <w:t>- социальные и культурные факторы: уровень читательской активности среди родителей и доступность литературы может также влият</w:t>
      </w:r>
      <w:r w:rsidR="009D78E6">
        <w:rPr>
          <w:rFonts w:eastAsia="Calibri"/>
          <w:color w:val="000000"/>
        </w:rPr>
        <w:t>ь на интерес учащихся к чтению.</w:t>
      </w:r>
    </w:p>
    <w:p w:rsidR="009D78E6" w:rsidRDefault="00615A43" w:rsidP="00615A43">
      <w:pPr>
        <w:ind w:firstLine="708"/>
        <w:jc w:val="both"/>
      </w:pPr>
      <w:r>
        <w:t>По направлению математическая грамотность в м</w:t>
      </w:r>
      <w:r w:rsidR="001D0A5E">
        <w:t>ониторинге приняли участие 2</w:t>
      </w:r>
      <w:r w:rsidR="009D78E6">
        <w:t>8 (9</w:t>
      </w:r>
      <w:r w:rsidR="001D0A5E">
        <w:t>0,</w:t>
      </w:r>
      <w:r w:rsidR="009D78E6">
        <w:t>3</w:t>
      </w:r>
      <w:r>
        <w:t xml:space="preserve">%) </w:t>
      </w:r>
      <w:proofErr w:type="gramStart"/>
      <w:r>
        <w:t>обучающихся</w:t>
      </w:r>
      <w:proofErr w:type="gramEnd"/>
      <w:r>
        <w:t>.</w:t>
      </w:r>
    </w:p>
    <w:p w:rsidR="009D78E6" w:rsidRPr="009D78E6" w:rsidRDefault="009D78E6" w:rsidP="009D78E6">
      <w:pPr>
        <w:ind w:firstLine="567"/>
        <w:jc w:val="both"/>
        <w:rPr>
          <w:rFonts w:eastAsia="Calibri"/>
        </w:rPr>
      </w:pPr>
      <w:r>
        <w:rPr>
          <w:rFonts w:eastAsia="Calibri"/>
        </w:rPr>
        <w:t>Р</w:t>
      </w:r>
      <w:r w:rsidRPr="009D78E6">
        <w:rPr>
          <w:rFonts w:eastAsia="Calibri"/>
        </w:rPr>
        <w:t>абота по ФГ (математической грамотности) содержала задания низкого, среднего и высокого уровня сложности. В работе выделено 4 вида математической деятельности: извлекать информацию, вычислять по формуле, применять и интерпретировать. Задания были подобраны по уровням сложности, оценивались в</w:t>
      </w:r>
      <w:r w:rsidR="00C03E0E">
        <w:rPr>
          <w:rFonts w:eastAsia="Calibri"/>
        </w:rPr>
        <w:t xml:space="preserve"> </w:t>
      </w:r>
      <w:r w:rsidRPr="009D78E6">
        <w:rPr>
          <w:rFonts w:eastAsia="Calibri"/>
        </w:rPr>
        <w:t>1 балл и 2 балла. В задании №1 (низкий уровень сложности)  учащиеся должны были читать диаграммы, распознавать геометрические формы и определять размеры (угловые величины).В задании №2 (низкий уровень сложности, средний уровень сложности) учащиеся используют разные наглядные способы представления данных, вычисляют длину дуги окружности, сравнивают величины</w:t>
      </w:r>
      <w:proofErr w:type="gramStart"/>
      <w:r w:rsidRPr="009D78E6">
        <w:rPr>
          <w:rFonts w:eastAsia="Calibri"/>
        </w:rPr>
        <w:t xml:space="preserve"> В</w:t>
      </w:r>
      <w:proofErr w:type="gramEnd"/>
      <w:r w:rsidRPr="009D78E6">
        <w:rPr>
          <w:rFonts w:eastAsia="Calibri"/>
        </w:rPr>
        <w:t xml:space="preserve"> задании №3 (средний уровень сложности, высокий уровень сложности) учащиеся способны вычислять вероятность события, выполнять вычисления с использованием формулы длины окружности. В задании №4 (высокий и средний уровень сложности) ученики учатся читать столбчатые диаграммы, интерпретировать информацию, выполнять вычисление площади фигуры сложной формы (части кольца).</w:t>
      </w:r>
    </w:p>
    <w:p w:rsidR="009D78E6" w:rsidRPr="009D78E6" w:rsidRDefault="009D78E6" w:rsidP="009D78E6">
      <w:pPr>
        <w:ind w:firstLine="567"/>
        <w:jc w:val="both"/>
        <w:rPr>
          <w:rFonts w:eastAsia="Calibri"/>
        </w:rPr>
      </w:pPr>
      <w:r w:rsidRPr="009D78E6">
        <w:rPr>
          <w:rFonts w:eastAsia="Calibri"/>
        </w:rPr>
        <w:t>Результаты мониторинга следующие: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1635"/>
        <w:gridCol w:w="1308"/>
        <w:gridCol w:w="1869"/>
        <w:gridCol w:w="1870"/>
        <w:gridCol w:w="1869"/>
        <w:gridCol w:w="1870"/>
      </w:tblGrid>
      <w:tr w:rsidR="00C03E0E" w:rsidRPr="00C03E0E" w:rsidTr="00C03E0E">
        <w:trPr>
          <w:trHeight w:val="877"/>
        </w:trPr>
        <w:tc>
          <w:tcPr>
            <w:tcW w:w="1635" w:type="dxa"/>
          </w:tcPr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 xml:space="preserve">Всего </w:t>
            </w:r>
            <w:proofErr w:type="gramStart"/>
            <w:r w:rsidRPr="00C03E0E">
              <w:rPr>
                <w:lang w:val="ru-RU" w:eastAsia="en-US"/>
              </w:rPr>
              <w:t>обучающихся</w:t>
            </w:r>
            <w:proofErr w:type="gramEnd"/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в 9 классах</w:t>
            </w:r>
          </w:p>
        </w:tc>
        <w:tc>
          <w:tcPr>
            <w:tcW w:w="1308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Писало</w:t>
            </w:r>
          </w:p>
        </w:tc>
        <w:tc>
          <w:tcPr>
            <w:tcW w:w="1869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Задание №1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</w:p>
        </w:tc>
        <w:tc>
          <w:tcPr>
            <w:tcW w:w="1870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Задание №2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</w:p>
        </w:tc>
        <w:tc>
          <w:tcPr>
            <w:tcW w:w="1869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Задание №3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</w:p>
        </w:tc>
        <w:tc>
          <w:tcPr>
            <w:tcW w:w="1870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val="ru-RU" w:eastAsia="en-US"/>
              </w:rPr>
              <w:t>Задание №4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</w:p>
        </w:tc>
      </w:tr>
      <w:tr w:rsidR="00C03E0E" w:rsidRPr="00C03E0E" w:rsidTr="00C03E0E">
        <w:tc>
          <w:tcPr>
            <w:tcW w:w="1635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31</w:t>
            </w:r>
          </w:p>
        </w:tc>
        <w:tc>
          <w:tcPr>
            <w:tcW w:w="1308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28</w:t>
            </w:r>
          </w:p>
        </w:tc>
        <w:tc>
          <w:tcPr>
            <w:tcW w:w="1869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0б – 10,7%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1б – 71,4%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eastAsia="en-US"/>
              </w:rPr>
              <w:t>2б- 17,9%</w:t>
            </w:r>
          </w:p>
        </w:tc>
        <w:tc>
          <w:tcPr>
            <w:tcW w:w="1870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0б – 10,7%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1б – 75,0%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2б- 14,3%</w:t>
            </w:r>
          </w:p>
        </w:tc>
        <w:tc>
          <w:tcPr>
            <w:tcW w:w="1869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0б – 14,3%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1б – 67,9%</w:t>
            </w:r>
          </w:p>
          <w:p w:rsidR="00C03E0E" w:rsidRDefault="00C03E0E" w:rsidP="00C03E0E">
            <w:pPr>
              <w:jc w:val="center"/>
              <w:rPr>
                <w:lang w:val="ru-RU" w:eastAsia="en-US"/>
              </w:rPr>
            </w:pPr>
            <w:r w:rsidRPr="00C03E0E">
              <w:rPr>
                <w:lang w:eastAsia="en-US"/>
              </w:rPr>
              <w:t>2б- 17,9%</w:t>
            </w:r>
          </w:p>
          <w:p w:rsidR="00C03E0E" w:rsidRPr="00C03E0E" w:rsidRDefault="00C03E0E" w:rsidP="00C03E0E">
            <w:pPr>
              <w:jc w:val="center"/>
              <w:rPr>
                <w:lang w:val="ru-RU" w:eastAsia="en-US"/>
              </w:rPr>
            </w:pPr>
          </w:p>
        </w:tc>
        <w:tc>
          <w:tcPr>
            <w:tcW w:w="1870" w:type="dxa"/>
          </w:tcPr>
          <w:p w:rsidR="00C03E0E" w:rsidRDefault="00C03E0E" w:rsidP="00C03E0E">
            <w:pPr>
              <w:jc w:val="center"/>
              <w:rPr>
                <w:lang w:val="ru-RU" w:eastAsia="en-US"/>
              </w:rPr>
            </w:pP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0б – 14,3%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1б – 75,0%</w:t>
            </w:r>
          </w:p>
          <w:p w:rsidR="00C03E0E" w:rsidRPr="00C03E0E" w:rsidRDefault="00C03E0E" w:rsidP="00C03E0E">
            <w:pPr>
              <w:jc w:val="center"/>
              <w:rPr>
                <w:lang w:eastAsia="en-US"/>
              </w:rPr>
            </w:pPr>
            <w:r w:rsidRPr="00C03E0E">
              <w:rPr>
                <w:lang w:eastAsia="en-US"/>
              </w:rPr>
              <w:t>2б- 10,7%</w:t>
            </w:r>
          </w:p>
        </w:tc>
      </w:tr>
    </w:tbl>
    <w:p w:rsidR="009D78E6" w:rsidRDefault="00C03E0E" w:rsidP="00C03E0E">
      <w:pPr>
        <w:jc w:val="both"/>
      </w:pPr>
      <w:r>
        <w:rPr>
          <w:rFonts w:eastAsia="Calibri"/>
        </w:rPr>
        <w:t>Анализ</w:t>
      </w:r>
      <w:r w:rsidRPr="00C03E0E">
        <w:rPr>
          <w:rFonts w:eastAsia="Calibri"/>
        </w:rPr>
        <w:t xml:space="preserve"> результат</w:t>
      </w:r>
      <w:r>
        <w:rPr>
          <w:rFonts w:eastAsia="Calibri"/>
        </w:rPr>
        <w:t>ов мониторинга показал</w:t>
      </w:r>
      <w:r w:rsidRPr="00C03E0E">
        <w:rPr>
          <w:rFonts w:eastAsia="Calibri"/>
        </w:rPr>
        <w:t xml:space="preserve">, что лучше всего в ходе работы учащиеся справились с группой заданий, направленных на проверку умения находить информацию, заданную в явном виде, вычислять по формуле. Это задания №1,№2 </w:t>
      </w:r>
      <w:proofErr w:type="gramStart"/>
      <w:r w:rsidRPr="00C03E0E">
        <w:rPr>
          <w:rFonts w:eastAsia="Calibri"/>
        </w:rPr>
        <w:t xml:space="preserve">( </w:t>
      </w:r>
      <w:proofErr w:type="gramEnd"/>
      <w:r w:rsidRPr="00C03E0E">
        <w:rPr>
          <w:rFonts w:eastAsia="Calibri"/>
        </w:rPr>
        <w:t>низкий и средний уровень сложности).</w:t>
      </w:r>
      <w:r>
        <w:rPr>
          <w:rFonts w:eastAsia="Calibri"/>
        </w:rPr>
        <w:t xml:space="preserve"> </w:t>
      </w:r>
      <w:r w:rsidRPr="00C03E0E">
        <w:rPr>
          <w:rFonts w:eastAsia="Calibri"/>
        </w:rPr>
        <w:t xml:space="preserve">Уровень освоения основных компетенций, определяющих </w:t>
      </w:r>
      <w:proofErr w:type="spellStart"/>
      <w:r w:rsidRPr="00C03E0E">
        <w:rPr>
          <w:rFonts w:eastAsia="Calibri"/>
        </w:rPr>
        <w:t>сформированность</w:t>
      </w:r>
      <w:proofErr w:type="spellEnd"/>
      <w:r w:rsidRPr="00C03E0E">
        <w:rPr>
          <w:rFonts w:eastAsia="Calibri"/>
        </w:rPr>
        <w:t xml:space="preserve"> функциональной математической грамотности, средний и ниже. Лучше всего обучающиеся выполнили задание низкого уровня</w:t>
      </w:r>
      <w:r>
        <w:rPr>
          <w:rFonts w:eastAsia="Calibri"/>
        </w:rPr>
        <w:t xml:space="preserve"> сложности, процент выполнения-71,4</w:t>
      </w:r>
      <w:r w:rsidRPr="00C03E0E">
        <w:rPr>
          <w:rFonts w:eastAsia="Calibri"/>
        </w:rPr>
        <w:t>%.</w:t>
      </w:r>
      <w:r w:rsidR="00604CE9">
        <w:rPr>
          <w:rFonts w:eastAsia="Calibri"/>
        </w:rPr>
        <w:t xml:space="preserve"> З</w:t>
      </w:r>
      <w:r w:rsidR="00604CE9" w:rsidRPr="00604CE9">
        <w:rPr>
          <w:rFonts w:eastAsia="Calibri"/>
        </w:rPr>
        <w:t xml:space="preserve">начительная часть учащихся даже на </w:t>
      </w:r>
      <w:r w:rsidR="00604CE9" w:rsidRPr="00604CE9">
        <w:rPr>
          <w:rFonts w:eastAsia="Calibri"/>
        </w:rPr>
        <w:lastRenderedPageBreak/>
        <w:t>фоне интереса к описанной ситуации демонстрирует неумение прочитать предложенный текст, выбрать информацию, применить предложенные в качестве дополнительных сведений факты или формулы, вычленить из реальной ситуации предметные аспекты. Многие учащиеся испытывают серьезные затруднения при вычленении необходимой информации из текста, таблиц, диаграмм и схем. Ответы учащихся демонстрируют неумение переводить информацию из одного формата в другой. Большинство учащихся испытывают затруднения с переносом даже элементарных знаний в новые ситуации.</w:t>
      </w:r>
    </w:p>
    <w:p w:rsidR="001D0A5E" w:rsidRDefault="00615A43" w:rsidP="00604CE9">
      <w:pPr>
        <w:ind w:firstLine="708"/>
        <w:jc w:val="both"/>
      </w:pPr>
      <w:r>
        <w:t>По направлению естественно-научная грамотность в работе приняли участие</w:t>
      </w:r>
      <w:r w:rsidR="00941018">
        <w:t xml:space="preserve"> 2</w:t>
      </w:r>
      <w:r w:rsidR="00604CE9">
        <w:t>6</w:t>
      </w:r>
      <w:r w:rsidR="00941018">
        <w:t xml:space="preserve"> </w:t>
      </w:r>
      <w:r w:rsidR="00285FC6">
        <w:t>(8</w:t>
      </w:r>
      <w:r w:rsidR="00604CE9">
        <w:t>3</w:t>
      </w:r>
      <w:r>
        <w:t>,</w:t>
      </w:r>
      <w:r w:rsidR="00604CE9">
        <w:t>9</w:t>
      </w:r>
      <w:r>
        <w:t xml:space="preserve">%) </w:t>
      </w:r>
      <w:proofErr w:type="gramStart"/>
      <w:r>
        <w:t>обучающихся</w:t>
      </w:r>
      <w:proofErr w:type="gramEnd"/>
      <w:r>
        <w:t>. Результаты выполнения работы следующие:</w:t>
      </w:r>
    </w:p>
    <w:tbl>
      <w:tblPr>
        <w:tblStyle w:val="18"/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  <w:gridCol w:w="2586"/>
        <w:gridCol w:w="1961"/>
        <w:gridCol w:w="1962"/>
        <w:gridCol w:w="1962"/>
      </w:tblGrid>
      <w:tr w:rsidR="00604CE9" w:rsidRPr="00604CE9" w:rsidTr="00604CE9">
        <w:trPr>
          <w:trHeight w:val="1272"/>
        </w:trPr>
        <w:tc>
          <w:tcPr>
            <w:tcW w:w="1735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Количество учащихся 9 класса</w:t>
            </w:r>
          </w:p>
        </w:tc>
        <w:tc>
          <w:tcPr>
            <w:tcW w:w="2586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Количество учащихся 9 класса, принявших участие в мониторинге</w:t>
            </w:r>
          </w:p>
        </w:tc>
        <w:tc>
          <w:tcPr>
            <w:tcW w:w="1961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Низкий уровень</w:t>
            </w: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 xml:space="preserve">количество человек </w:t>
            </w:r>
          </w:p>
        </w:tc>
        <w:tc>
          <w:tcPr>
            <w:tcW w:w="1962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 xml:space="preserve">Средний уровень количество человек </w:t>
            </w:r>
          </w:p>
        </w:tc>
        <w:tc>
          <w:tcPr>
            <w:tcW w:w="1962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 xml:space="preserve">Высокий уровень количество человек </w:t>
            </w:r>
          </w:p>
        </w:tc>
      </w:tr>
      <w:tr w:rsidR="00604CE9" w:rsidRPr="00604CE9" w:rsidTr="00604CE9">
        <w:tc>
          <w:tcPr>
            <w:tcW w:w="1735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31</w:t>
            </w: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86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961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62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962" w:type="dxa"/>
          </w:tcPr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</w:p>
          <w:p w:rsidR="00604CE9" w:rsidRPr="00604CE9" w:rsidRDefault="00604CE9" w:rsidP="00604CE9">
            <w:pPr>
              <w:jc w:val="center"/>
              <w:rPr>
                <w:rFonts w:eastAsia="Calibri"/>
                <w:lang w:eastAsia="en-US"/>
              </w:rPr>
            </w:pPr>
            <w:r w:rsidRPr="00604CE9">
              <w:rPr>
                <w:rFonts w:eastAsia="Calibri"/>
                <w:lang w:eastAsia="en-US"/>
              </w:rPr>
              <w:t>7</w:t>
            </w:r>
          </w:p>
        </w:tc>
      </w:tr>
    </w:tbl>
    <w:p w:rsidR="00615A43" w:rsidRDefault="00615A43" w:rsidP="00604CE9">
      <w:pPr>
        <w:ind w:firstLine="708"/>
        <w:jc w:val="both"/>
      </w:pPr>
      <w:r>
        <w:t>При выполнении заданий по данному направлению обучающиеся показали средний уровень, что говорит о слабо сформированном умении использовать естественнонаучные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 При выполнении заданий возникли следующие сложности:</w:t>
      </w:r>
    </w:p>
    <w:p w:rsidR="00615A43" w:rsidRDefault="00615A43" w:rsidP="00615A43">
      <w:pPr>
        <w:jc w:val="both"/>
      </w:pPr>
      <w:r>
        <w:t>- применять знания для объяснения явлений;</w:t>
      </w:r>
    </w:p>
    <w:p w:rsidR="00615A43" w:rsidRDefault="00615A43" w:rsidP="00615A43">
      <w:pPr>
        <w:jc w:val="both"/>
      </w:pPr>
      <w:r>
        <w:t>- распознавать, создавать объяснительные модели и представления;</w:t>
      </w:r>
    </w:p>
    <w:p w:rsidR="00615A43" w:rsidRDefault="00615A43" w:rsidP="00615A43">
      <w:pPr>
        <w:jc w:val="both"/>
      </w:pPr>
      <w:r>
        <w:t>- предлагать или оценивать способ научного исследования данного вопроса.</w:t>
      </w:r>
    </w:p>
    <w:p w:rsidR="00615A43" w:rsidRDefault="00615A43" w:rsidP="00615A43">
      <w:pPr>
        <w:jc w:val="both"/>
      </w:pPr>
      <w:r>
        <w:tab/>
        <w:t xml:space="preserve">Одним из наиболее качественно </w:t>
      </w:r>
      <w:proofErr w:type="gramStart"/>
      <w:r>
        <w:t>выполненных</w:t>
      </w:r>
      <w:proofErr w:type="gramEnd"/>
      <w:r>
        <w:t xml:space="preserve"> стало направление финансовая грамотность.</w:t>
      </w:r>
    </w:p>
    <w:p w:rsidR="00285FC6" w:rsidRPr="00C73805" w:rsidRDefault="00941018" w:rsidP="00C73805">
      <w:pPr>
        <w:ind w:firstLine="708"/>
        <w:jc w:val="both"/>
      </w:pPr>
      <w:r>
        <w:t>В мониторинге приняли</w:t>
      </w:r>
      <w:r w:rsidR="00615A43">
        <w:t xml:space="preserve"> участие </w:t>
      </w:r>
      <w:r>
        <w:t>2</w:t>
      </w:r>
      <w:r w:rsidR="00C73805">
        <w:t>5</w:t>
      </w:r>
      <w:r>
        <w:t xml:space="preserve"> (80</w:t>
      </w:r>
      <w:r w:rsidR="00C73805">
        <w:t>,7</w:t>
      </w:r>
      <w:r w:rsidR="00615A43">
        <w:t>%) обучающи</w:t>
      </w:r>
      <w:r w:rsidR="00C73805">
        <w:t>х</w:t>
      </w:r>
      <w:r w:rsidR="00615A43">
        <w:t xml:space="preserve">ся </w:t>
      </w:r>
      <w:r w:rsidR="00285FC6">
        <w:t>9</w:t>
      </w:r>
      <w:r w:rsidR="00C73805">
        <w:t xml:space="preserve"> классов.</w:t>
      </w:r>
      <w:r w:rsidR="00615A43">
        <w:t xml:space="preserve"> При написании мониторинга были</w:t>
      </w:r>
      <w:r w:rsidR="00C73805">
        <w:t xml:space="preserve"> показаны следующие результаты: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069"/>
        <w:gridCol w:w="2999"/>
      </w:tblGrid>
      <w:tr w:rsidR="00941018" w:rsidRPr="00941018" w:rsidTr="00C73805">
        <w:tc>
          <w:tcPr>
            <w:tcW w:w="2943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2410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Диапазон выполнения</w:t>
            </w:r>
          </w:p>
        </w:tc>
        <w:tc>
          <w:tcPr>
            <w:tcW w:w="2069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Кол-во участников</w:t>
            </w:r>
          </w:p>
        </w:tc>
        <w:tc>
          <w:tcPr>
            <w:tcW w:w="2999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% от общего кол-ва участников мониторинга</w:t>
            </w:r>
          </w:p>
        </w:tc>
      </w:tr>
      <w:tr w:rsidR="00941018" w:rsidRPr="00941018" w:rsidTr="00C73805">
        <w:tc>
          <w:tcPr>
            <w:tcW w:w="2943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Высокий уровень</w:t>
            </w:r>
          </w:p>
        </w:tc>
        <w:tc>
          <w:tcPr>
            <w:tcW w:w="2410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66-100%</w:t>
            </w:r>
          </w:p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6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99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54,8</w:t>
            </w:r>
          </w:p>
        </w:tc>
      </w:tr>
      <w:tr w:rsidR="00941018" w:rsidRPr="00941018" w:rsidTr="00C73805">
        <w:tc>
          <w:tcPr>
            <w:tcW w:w="2943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410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45-65%</w:t>
            </w:r>
          </w:p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6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9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6,5</w:t>
            </w:r>
          </w:p>
        </w:tc>
      </w:tr>
      <w:tr w:rsidR="00941018" w:rsidRPr="00941018" w:rsidTr="00C73805">
        <w:tc>
          <w:tcPr>
            <w:tcW w:w="2943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Ниже среднего уровня</w:t>
            </w:r>
          </w:p>
        </w:tc>
        <w:tc>
          <w:tcPr>
            <w:tcW w:w="2410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30-44%</w:t>
            </w:r>
          </w:p>
        </w:tc>
        <w:tc>
          <w:tcPr>
            <w:tcW w:w="206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99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16,1</w:t>
            </w:r>
          </w:p>
        </w:tc>
      </w:tr>
      <w:tr w:rsidR="00941018" w:rsidRPr="00941018" w:rsidTr="00C73805">
        <w:tc>
          <w:tcPr>
            <w:tcW w:w="2943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410" w:type="dxa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0-29%</w:t>
            </w:r>
          </w:p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6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99" w:type="dxa"/>
          </w:tcPr>
          <w:p w:rsidR="00941018" w:rsidRPr="00C73805" w:rsidRDefault="00C73805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3,2</w:t>
            </w:r>
          </w:p>
        </w:tc>
      </w:tr>
      <w:tr w:rsidR="00941018" w:rsidRPr="00941018" w:rsidTr="00C73805">
        <w:trPr>
          <w:trHeight w:val="415"/>
        </w:trPr>
        <w:tc>
          <w:tcPr>
            <w:tcW w:w="5353" w:type="dxa"/>
            <w:gridSpan w:val="2"/>
          </w:tcPr>
          <w:p w:rsidR="00941018" w:rsidRPr="00941018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941018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2069" w:type="dxa"/>
          </w:tcPr>
          <w:p w:rsidR="00941018" w:rsidRPr="00C73805" w:rsidRDefault="009C3592" w:rsidP="009410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999" w:type="dxa"/>
          </w:tcPr>
          <w:p w:rsidR="00941018" w:rsidRPr="00C73805" w:rsidRDefault="00941018" w:rsidP="00941018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t>100</w:t>
            </w:r>
          </w:p>
        </w:tc>
      </w:tr>
    </w:tbl>
    <w:p w:rsidR="00C73805" w:rsidRPr="00C73805" w:rsidRDefault="00C73805" w:rsidP="00C73805">
      <w:pPr>
        <w:ind w:firstLine="567"/>
        <w:jc w:val="both"/>
      </w:pPr>
      <w:proofErr w:type="gramStart"/>
      <w:r>
        <w:t>При написании мониторинга н</w:t>
      </w:r>
      <w:r w:rsidRPr="00C73805">
        <w:t xml:space="preserve">аибольшие затруднение вызвал вопрос, связанный с выявлением финансовой информации, а именно – с выбором нескольких верных ответов, а именно – выбора верных суждений об облигациях (задание 1), применением финансовых знаний, а именно – с расчетом прибыли, которую получит инвестор от вложения средств в акции и облигации (задание 3), что говорит о недостаточных компетенциях в области математики. </w:t>
      </w:r>
      <w:proofErr w:type="gramEnd"/>
    </w:p>
    <w:p w:rsidR="00C73805" w:rsidRDefault="00C73805" w:rsidP="000073F0">
      <w:pPr>
        <w:ind w:firstLine="567"/>
        <w:jc w:val="both"/>
      </w:pPr>
      <w:r w:rsidRPr="00C73805">
        <w:t xml:space="preserve">     По итогам мониторинга выяснилось, что высокий и средний уровень </w:t>
      </w:r>
      <w:proofErr w:type="spellStart"/>
      <w:r w:rsidRPr="00C73805">
        <w:t>сформированности</w:t>
      </w:r>
      <w:proofErr w:type="spellEnd"/>
      <w:r w:rsidRPr="00C73805">
        <w:t xml:space="preserve"> компетенций в области финансовой грамотности у учащихся </w:t>
      </w:r>
      <w:r>
        <w:t>составил 61,3</w:t>
      </w:r>
      <w:r w:rsidRPr="00C73805">
        <w:t>%, ниже среднего – 1</w:t>
      </w:r>
      <w:r>
        <w:t>6,1</w:t>
      </w:r>
      <w:r w:rsidRPr="00C73805">
        <w:t xml:space="preserve">%, низкий уровень – </w:t>
      </w:r>
      <w:r>
        <w:t>3,2</w:t>
      </w:r>
      <w:r w:rsidRPr="00C73805">
        <w:t xml:space="preserve">%. </w:t>
      </w:r>
    </w:p>
    <w:p w:rsidR="00615A43" w:rsidRDefault="00615A43" w:rsidP="00C73805">
      <w:pPr>
        <w:ind w:firstLine="567"/>
        <w:jc w:val="both"/>
      </w:pPr>
      <w:r>
        <w:t>Участниками мониторинга по направ</w:t>
      </w:r>
      <w:r w:rsidR="0005281D">
        <w:t>лению креативное мышление были 2</w:t>
      </w:r>
      <w:r w:rsidR="00C73805">
        <w:t>8 (9</w:t>
      </w:r>
      <w:r w:rsidR="0005281D">
        <w:t>0</w:t>
      </w:r>
      <w:r w:rsidR="00C73805">
        <w:t>,3</w:t>
      </w:r>
      <w:r>
        <w:t xml:space="preserve">%) </w:t>
      </w:r>
      <w:proofErr w:type="gramStart"/>
      <w:r>
        <w:t>обучающихся</w:t>
      </w:r>
      <w:proofErr w:type="gramEnd"/>
      <w:r>
        <w:t xml:space="preserve"> и показали следующие результаты:</w:t>
      </w:r>
    </w:p>
    <w:tbl>
      <w:tblPr>
        <w:tblStyle w:val="19"/>
        <w:tblW w:w="10456" w:type="dxa"/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B77EE" w:rsidRPr="00C73805" w:rsidTr="005B77EE">
        <w:tc>
          <w:tcPr>
            <w:tcW w:w="2614" w:type="dxa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t>Количество участников</w:t>
            </w:r>
          </w:p>
        </w:tc>
        <w:tc>
          <w:tcPr>
            <w:tcW w:w="2614" w:type="dxa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73805">
              <w:rPr>
                <w:rFonts w:eastAsiaTheme="minorHAnsi"/>
                <w:lang w:eastAsia="en-US"/>
              </w:rPr>
              <w:t>КМ</w:t>
            </w:r>
            <w:proofErr w:type="gramEnd"/>
            <w:r w:rsidRPr="00C73805">
              <w:rPr>
                <w:rFonts w:eastAsiaTheme="minorHAnsi"/>
                <w:lang w:eastAsia="en-US"/>
              </w:rPr>
              <w:t xml:space="preserve"> сформировано (кол-во </w:t>
            </w:r>
            <w:r w:rsidRPr="00C73805">
              <w:rPr>
                <w:rFonts w:eastAsiaTheme="minorHAnsi"/>
                <w:b/>
                <w:lang w:eastAsia="en-US"/>
              </w:rPr>
              <w:t xml:space="preserve">/ </w:t>
            </w:r>
            <w:r w:rsidRPr="00C73805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614" w:type="dxa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73805">
              <w:rPr>
                <w:rFonts w:eastAsiaTheme="minorHAnsi"/>
                <w:lang w:eastAsia="en-US"/>
              </w:rPr>
              <w:t>КМ</w:t>
            </w:r>
            <w:proofErr w:type="gramEnd"/>
            <w:r w:rsidRPr="00C73805">
              <w:rPr>
                <w:rFonts w:eastAsiaTheme="minorHAnsi"/>
                <w:lang w:eastAsia="en-US"/>
              </w:rPr>
              <w:t xml:space="preserve"> среднего уровня </w:t>
            </w:r>
          </w:p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t xml:space="preserve">(кол-во </w:t>
            </w:r>
            <w:r w:rsidRPr="00C73805">
              <w:rPr>
                <w:rFonts w:eastAsiaTheme="minorHAnsi"/>
                <w:b/>
                <w:lang w:eastAsia="en-US"/>
              </w:rPr>
              <w:t xml:space="preserve">/ </w:t>
            </w:r>
            <w:r w:rsidRPr="00C73805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614" w:type="dxa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73805">
              <w:rPr>
                <w:rFonts w:eastAsiaTheme="minorHAnsi"/>
                <w:lang w:eastAsia="en-US"/>
              </w:rPr>
              <w:t>КМ</w:t>
            </w:r>
            <w:proofErr w:type="gramEnd"/>
            <w:r w:rsidRPr="00C73805">
              <w:rPr>
                <w:rFonts w:eastAsiaTheme="minorHAnsi"/>
                <w:lang w:eastAsia="en-US"/>
              </w:rPr>
              <w:t xml:space="preserve"> не сформировано (кол-во </w:t>
            </w:r>
            <w:r w:rsidRPr="00C73805">
              <w:rPr>
                <w:rFonts w:eastAsiaTheme="minorHAnsi"/>
                <w:b/>
                <w:lang w:eastAsia="en-US"/>
              </w:rPr>
              <w:t xml:space="preserve">/ </w:t>
            </w:r>
            <w:r w:rsidRPr="00C73805">
              <w:rPr>
                <w:rFonts w:eastAsiaTheme="minorHAnsi"/>
                <w:lang w:eastAsia="en-US"/>
              </w:rPr>
              <w:t>%)</w:t>
            </w:r>
          </w:p>
        </w:tc>
      </w:tr>
      <w:tr w:rsidR="005B77EE" w:rsidRPr="00C73805" w:rsidTr="005B77EE">
        <w:trPr>
          <w:trHeight w:val="276"/>
        </w:trPr>
        <w:tc>
          <w:tcPr>
            <w:tcW w:w="2614" w:type="dxa"/>
            <w:vMerge w:val="restart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</w:p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lastRenderedPageBreak/>
              <w:t>28</w:t>
            </w:r>
          </w:p>
        </w:tc>
        <w:tc>
          <w:tcPr>
            <w:tcW w:w="2614" w:type="dxa"/>
            <w:vMerge w:val="restart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</w:p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lastRenderedPageBreak/>
              <w:t>13/46,4</w:t>
            </w:r>
          </w:p>
        </w:tc>
        <w:tc>
          <w:tcPr>
            <w:tcW w:w="2614" w:type="dxa"/>
            <w:vMerge w:val="restart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</w:p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lastRenderedPageBreak/>
              <w:t>14/50,0</w:t>
            </w:r>
          </w:p>
        </w:tc>
        <w:tc>
          <w:tcPr>
            <w:tcW w:w="2614" w:type="dxa"/>
            <w:vMerge w:val="restart"/>
          </w:tcPr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</w:p>
          <w:p w:rsidR="005B77EE" w:rsidRPr="00C73805" w:rsidRDefault="005B77EE" w:rsidP="00C73805">
            <w:pPr>
              <w:jc w:val="center"/>
              <w:rPr>
                <w:rFonts w:eastAsiaTheme="minorHAnsi"/>
                <w:lang w:eastAsia="en-US"/>
              </w:rPr>
            </w:pPr>
            <w:r w:rsidRPr="00C73805">
              <w:rPr>
                <w:rFonts w:eastAsiaTheme="minorHAnsi"/>
                <w:lang w:eastAsia="en-US"/>
              </w:rPr>
              <w:lastRenderedPageBreak/>
              <w:t>1/3,6</w:t>
            </w:r>
          </w:p>
        </w:tc>
      </w:tr>
      <w:tr w:rsidR="005B77EE" w:rsidRPr="00C73805" w:rsidTr="005B77EE">
        <w:trPr>
          <w:trHeight w:val="734"/>
        </w:trPr>
        <w:tc>
          <w:tcPr>
            <w:tcW w:w="2614" w:type="dxa"/>
            <w:vMerge/>
          </w:tcPr>
          <w:p w:rsidR="005B77EE" w:rsidRPr="00C73805" w:rsidRDefault="005B77EE" w:rsidP="00C7380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14" w:type="dxa"/>
            <w:vMerge/>
          </w:tcPr>
          <w:p w:rsidR="005B77EE" w:rsidRPr="00C73805" w:rsidRDefault="005B77EE" w:rsidP="00C7380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14" w:type="dxa"/>
            <w:vMerge/>
          </w:tcPr>
          <w:p w:rsidR="005B77EE" w:rsidRPr="00C73805" w:rsidRDefault="005B77EE" w:rsidP="00C7380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14" w:type="dxa"/>
            <w:vMerge/>
          </w:tcPr>
          <w:p w:rsidR="005B77EE" w:rsidRPr="00C73805" w:rsidRDefault="005B77EE" w:rsidP="00C73805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B77EE" w:rsidRPr="005B77EE" w:rsidRDefault="005B77EE" w:rsidP="005B77EE">
      <w:pPr>
        <w:ind w:firstLine="567"/>
        <w:jc w:val="both"/>
      </w:pPr>
      <w:r w:rsidRPr="005B77EE">
        <w:lastRenderedPageBreak/>
        <w:t xml:space="preserve">Наибольшее затруднение девятиклассников вызвали комплексные задания: </w:t>
      </w:r>
    </w:p>
    <w:p w:rsidR="005B77EE" w:rsidRPr="005B77EE" w:rsidRDefault="005B77EE" w:rsidP="005B77EE">
      <w:pPr>
        <w:ind w:firstLine="567"/>
        <w:jc w:val="both"/>
      </w:pPr>
      <w:r w:rsidRPr="005B77EE">
        <w:t>-в комплексном задании «Экспедиция на Марс» (задание 10) предлагалось восстановить и дописать текст письма с Марса. Содержательная область оценки: письменное самовыражение.</w:t>
      </w:r>
    </w:p>
    <w:p w:rsidR="005B77EE" w:rsidRPr="005B77EE" w:rsidRDefault="005B77EE" w:rsidP="005B77EE">
      <w:pPr>
        <w:ind w:firstLine="567"/>
        <w:jc w:val="both"/>
      </w:pPr>
      <w:r w:rsidRPr="005B77EE">
        <w:t>- в комплексном задании «Экспедиция на Марс» (задание 8) девятиклассникам предлагалось выдвинуть идею оригинальной доработки фонового рисунка размещением на нём поселения первых колонистов. Содержательная область оценки: визуальное самовыражение.</w:t>
      </w:r>
    </w:p>
    <w:p w:rsidR="00615A43" w:rsidRDefault="00615A43" w:rsidP="005B77EE">
      <w:pPr>
        <w:ind w:firstLine="567"/>
        <w:jc w:val="both"/>
      </w:pPr>
      <w:r>
        <w:t xml:space="preserve">Анализ результатов по направлению креативное мышление выявил, что </w:t>
      </w:r>
      <w:proofErr w:type="gramStart"/>
      <w:r>
        <w:t>обучающимся</w:t>
      </w:r>
      <w:proofErr w:type="gramEnd"/>
      <w:r>
        <w:t xml:space="preserve"> </w:t>
      </w:r>
    </w:p>
    <w:p w:rsidR="00615A43" w:rsidRDefault="00615A43" w:rsidP="005B77EE">
      <w:pPr>
        <w:jc w:val="both"/>
      </w:pPr>
      <w:r>
        <w:t>сложно выдвигать свои идеи, выбирать и оценивать сильные и слабые стороны модели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орабатывать, совершенствовать модели.</w:t>
      </w:r>
    </w:p>
    <w:p w:rsidR="00C16F8B" w:rsidRDefault="00615A43" w:rsidP="009C3592">
      <w:pPr>
        <w:jc w:val="both"/>
      </w:pPr>
      <w:r>
        <w:t xml:space="preserve">           Работу по направлению гл</w:t>
      </w:r>
      <w:r w:rsidR="0005281D">
        <w:t>обальные компетенции выполняли 2</w:t>
      </w:r>
      <w:r w:rsidR="009C3592">
        <w:t>8</w:t>
      </w:r>
      <w:r w:rsidR="0005281D">
        <w:t xml:space="preserve"> (9</w:t>
      </w:r>
      <w:r w:rsidR="009C3592">
        <w:t>0</w:t>
      </w:r>
      <w:r w:rsidR="0005281D">
        <w:t>,</w:t>
      </w:r>
      <w:r w:rsidR="009C3592">
        <w:t>3</w:t>
      </w:r>
      <w:r w:rsidR="0005281D">
        <w:t>0%)</w:t>
      </w:r>
      <w:r>
        <w:t xml:space="preserve"> </w:t>
      </w:r>
      <w:proofErr w:type="gramStart"/>
      <w:r>
        <w:t>обучающихся</w:t>
      </w:r>
      <w:proofErr w:type="gramEnd"/>
      <w:r>
        <w:t xml:space="preserve"> и</w:t>
      </w:r>
      <w:r w:rsidR="009C3592">
        <w:t xml:space="preserve"> показали следующие результаты:</w:t>
      </w:r>
    </w:p>
    <w:tbl>
      <w:tblPr>
        <w:tblStyle w:val="100"/>
        <w:tblW w:w="10456" w:type="dxa"/>
        <w:tblLook w:val="04A0" w:firstRow="1" w:lastRow="0" w:firstColumn="1" w:lastColumn="0" w:noHBand="0" w:noVBand="1"/>
      </w:tblPr>
      <w:tblGrid>
        <w:gridCol w:w="2774"/>
        <w:gridCol w:w="2073"/>
        <w:gridCol w:w="2632"/>
        <w:gridCol w:w="2977"/>
      </w:tblGrid>
      <w:tr w:rsidR="00C16F8B" w:rsidRPr="00C16F8B" w:rsidTr="00C16F8B">
        <w:trPr>
          <w:trHeight w:val="20"/>
        </w:trPr>
        <w:tc>
          <w:tcPr>
            <w:tcW w:w="2774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Уровень</w:t>
            </w:r>
          </w:p>
        </w:tc>
        <w:tc>
          <w:tcPr>
            <w:tcW w:w="2073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Диапазон выполнения</w:t>
            </w:r>
          </w:p>
        </w:tc>
        <w:tc>
          <w:tcPr>
            <w:tcW w:w="2632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Кол-во участников</w:t>
            </w:r>
          </w:p>
        </w:tc>
        <w:tc>
          <w:tcPr>
            <w:tcW w:w="2977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% от общего кол-ва участников мониторинга</w:t>
            </w:r>
          </w:p>
        </w:tc>
      </w:tr>
      <w:tr w:rsidR="00C16F8B" w:rsidRPr="00C16F8B" w:rsidTr="00C16F8B">
        <w:trPr>
          <w:trHeight w:val="454"/>
        </w:trPr>
        <w:tc>
          <w:tcPr>
            <w:tcW w:w="2774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Высокий уровень</w:t>
            </w:r>
          </w:p>
        </w:tc>
        <w:tc>
          <w:tcPr>
            <w:tcW w:w="2073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66-100%</w:t>
            </w:r>
          </w:p>
        </w:tc>
        <w:tc>
          <w:tcPr>
            <w:tcW w:w="2632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C16F8B" w:rsidRPr="00C16F8B" w:rsidRDefault="009C3592" w:rsidP="00A652C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60,7</w:t>
            </w:r>
          </w:p>
        </w:tc>
      </w:tr>
      <w:tr w:rsidR="00C16F8B" w:rsidRPr="00C16F8B" w:rsidTr="00C16F8B">
        <w:trPr>
          <w:trHeight w:val="454"/>
        </w:trPr>
        <w:tc>
          <w:tcPr>
            <w:tcW w:w="2774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073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45-65%</w:t>
            </w:r>
          </w:p>
        </w:tc>
        <w:tc>
          <w:tcPr>
            <w:tcW w:w="2632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28,6</w:t>
            </w:r>
          </w:p>
        </w:tc>
      </w:tr>
      <w:tr w:rsidR="00C16F8B" w:rsidRPr="00C16F8B" w:rsidTr="00C16F8B">
        <w:trPr>
          <w:trHeight w:val="454"/>
        </w:trPr>
        <w:tc>
          <w:tcPr>
            <w:tcW w:w="2774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Ниже среднего уровня</w:t>
            </w:r>
          </w:p>
        </w:tc>
        <w:tc>
          <w:tcPr>
            <w:tcW w:w="2073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30-44%</w:t>
            </w:r>
          </w:p>
        </w:tc>
        <w:tc>
          <w:tcPr>
            <w:tcW w:w="2632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10,7</w:t>
            </w:r>
          </w:p>
        </w:tc>
      </w:tr>
      <w:tr w:rsidR="00C16F8B" w:rsidRPr="00C16F8B" w:rsidTr="00C16F8B">
        <w:trPr>
          <w:trHeight w:val="454"/>
        </w:trPr>
        <w:tc>
          <w:tcPr>
            <w:tcW w:w="2774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073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0-29%</w:t>
            </w:r>
          </w:p>
        </w:tc>
        <w:tc>
          <w:tcPr>
            <w:tcW w:w="2632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977" w:type="dxa"/>
            <w:vAlign w:val="center"/>
          </w:tcPr>
          <w:p w:rsidR="00C16F8B" w:rsidRPr="00C16F8B" w:rsidRDefault="009C3592" w:rsidP="00A652C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16F8B" w:rsidRPr="00C16F8B" w:rsidTr="00C16F8B">
        <w:trPr>
          <w:trHeight w:val="651"/>
        </w:trPr>
        <w:tc>
          <w:tcPr>
            <w:tcW w:w="4847" w:type="dxa"/>
            <w:gridSpan w:val="2"/>
            <w:vAlign w:val="center"/>
          </w:tcPr>
          <w:p w:rsidR="00C16F8B" w:rsidRPr="00C16F8B" w:rsidRDefault="00C16F8B" w:rsidP="00C16F8B">
            <w:pPr>
              <w:jc w:val="right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2632" w:type="dxa"/>
            <w:vAlign w:val="center"/>
          </w:tcPr>
          <w:p w:rsidR="00C16F8B" w:rsidRPr="00C16F8B" w:rsidRDefault="009C3592" w:rsidP="00C16F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977" w:type="dxa"/>
            <w:vAlign w:val="center"/>
          </w:tcPr>
          <w:p w:rsidR="00C16F8B" w:rsidRPr="00C16F8B" w:rsidRDefault="00C16F8B" w:rsidP="00C16F8B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100</w:t>
            </w:r>
          </w:p>
        </w:tc>
      </w:tr>
    </w:tbl>
    <w:p w:rsidR="00615A43" w:rsidRDefault="00615A43" w:rsidP="00C16F8B">
      <w:pPr>
        <w:ind w:firstLine="708"/>
        <w:jc w:val="both"/>
      </w:pPr>
      <w:r>
        <w:t>По направлению глобальные компетенции  ребята испытывали трудности в умении объяснять сложные ситуации на основе анализа информации, обобщении мнения и формулировке аргументов, объясняющие группировку выявленных мнений.</w:t>
      </w:r>
    </w:p>
    <w:p w:rsidR="009C3592" w:rsidRDefault="009C3592" w:rsidP="00C16F8B">
      <w:pPr>
        <w:ind w:firstLine="708"/>
        <w:jc w:val="both"/>
      </w:pPr>
      <w:r w:rsidRPr="009C3592">
        <w:t>Из таблицы видно, что большинство участников справилис</w:t>
      </w:r>
      <w:r>
        <w:t xml:space="preserve">ь с заданиями на высоком уровне </w:t>
      </w:r>
      <w:r w:rsidRPr="009C3592">
        <w:t>и показали высокое понимание проблемы</w:t>
      </w:r>
    </w:p>
    <w:p w:rsidR="00615A43" w:rsidRDefault="00615A43" w:rsidP="00615A43">
      <w:pPr>
        <w:jc w:val="both"/>
      </w:pPr>
      <w:r>
        <w:tab/>
        <w:t>Исходя из выше изложенного</w:t>
      </w:r>
    </w:p>
    <w:p w:rsidR="00615A43" w:rsidRDefault="00615A43" w:rsidP="00615A43">
      <w:pPr>
        <w:jc w:val="both"/>
      </w:pPr>
    </w:p>
    <w:p w:rsidR="00615A43" w:rsidRPr="007C6DA4" w:rsidRDefault="00615A43" w:rsidP="00615A43">
      <w:pPr>
        <w:jc w:val="both"/>
        <w:rPr>
          <w:b/>
        </w:rPr>
      </w:pPr>
      <w:r w:rsidRPr="007C6DA4">
        <w:rPr>
          <w:b/>
        </w:rPr>
        <w:t>ПРИКАЗЫВАЮ:</w:t>
      </w:r>
    </w:p>
    <w:p w:rsidR="00615A43" w:rsidRDefault="00615A43" w:rsidP="00615A43">
      <w:pPr>
        <w:jc w:val="both"/>
      </w:pPr>
    </w:p>
    <w:p w:rsidR="00615A43" w:rsidRDefault="00615A43" w:rsidP="00615A43">
      <w:pPr>
        <w:jc w:val="both"/>
      </w:pPr>
      <w:r>
        <w:t>1. Продолжить работу по формированию функциональной грамотности по всем направлениям.</w:t>
      </w:r>
    </w:p>
    <w:p w:rsidR="00615A43" w:rsidRDefault="00615A43" w:rsidP="00615A43">
      <w:pPr>
        <w:jc w:val="both"/>
      </w:pPr>
      <w:r>
        <w:t xml:space="preserve">2. Довести итоги мониторинга по функциональной грамотности </w:t>
      </w:r>
      <w:proofErr w:type="gramStart"/>
      <w:r>
        <w:t>обучающихся</w:t>
      </w:r>
      <w:proofErr w:type="gramEnd"/>
      <w:r>
        <w:t xml:space="preserve"> </w:t>
      </w:r>
      <w:r w:rsidR="00D32B59">
        <w:t>9</w:t>
      </w:r>
      <w:r>
        <w:t xml:space="preserve"> класса до сведения педагогического коллектива.</w:t>
      </w:r>
    </w:p>
    <w:p w:rsidR="00615A43" w:rsidRDefault="00615A43" w:rsidP="00615A43">
      <w:pPr>
        <w:jc w:val="both"/>
      </w:pPr>
      <w:r>
        <w:t>3. Включить вопросы формирования функциональной грамотности по ее различным направлениям в систему методической работы</w:t>
      </w:r>
    </w:p>
    <w:p w:rsidR="00615A43" w:rsidRDefault="00A652CE" w:rsidP="00615A43">
      <w:pPr>
        <w:pStyle w:val="a3"/>
        <w:jc w:val="right"/>
      </w:pPr>
      <w:r>
        <w:t>II полугодие 202</w:t>
      </w:r>
      <w:r w:rsidR="007C6DA4">
        <w:t>5</w:t>
      </w:r>
      <w:r w:rsidR="00615A43">
        <w:t>/202</w:t>
      </w:r>
      <w:r w:rsidR="007C6DA4">
        <w:t>6</w:t>
      </w:r>
      <w:r w:rsidR="00615A43">
        <w:t xml:space="preserve"> учебн</w:t>
      </w:r>
      <w:r>
        <w:t>ого</w:t>
      </w:r>
      <w:r w:rsidR="00615A43">
        <w:t xml:space="preserve"> года</w:t>
      </w:r>
    </w:p>
    <w:p w:rsidR="007C6DA4" w:rsidRPr="007C6DA4" w:rsidRDefault="007C6DA4" w:rsidP="007C6DA4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Pr="007C6DA4">
        <w:rPr>
          <w:rFonts w:eastAsia="Calibri"/>
          <w:lang w:eastAsia="en-US"/>
        </w:rPr>
        <w:t>Учителям-предметникам:</w:t>
      </w:r>
    </w:p>
    <w:p w:rsidR="007C6DA4" w:rsidRPr="007C6DA4" w:rsidRDefault="007C6DA4" w:rsidP="007C6D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.1.</w:t>
      </w:r>
      <w:r>
        <w:rPr>
          <w:rFonts w:eastAsia="Calibri"/>
          <w:lang w:eastAsia="en-US"/>
        </w:rPr>
        <w:t xml:space="preserve"> В</w:t>
      </w:r>
      <w:r w:rsidRPr="007C6DA4">
        <w:rPr>
          <w:rFonts w:eastAsia="Calibri"/>
          <w:lang w:eastAsia="en-US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истории.</w:t>
      </w:r>
    </w:p>
    <w:p w:rsidR="007C6DA4" w:rsidRDefault="007C6DA4" w:rsidP="007C6DA4">
      <w:pPr>
        <w:pStyle w:val="a3"/>
        <w:jc w:val="right"/>
      </w:pPr>
      <w:r>
        <w:t>II полугодие 2025/2026 учебного года</w:t>
      </w:r>
    </w:p>
    <w:p w:rsidR="007C6DA4" w:rsidRPr="007C6DA4" w:rsidRDefault="007C6DA4" w:rsidP="007C6D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.2.</w:t>
      </w:r>
      <w:r>
        <w:rPr>
          <w:rFonts w:eastAsia="Calibri"/>
          <w:lang w:eastAsia="en-US"/>
        </w:rPr>
        <w:t xml:space="preserve"> С</w:t>
      </w:r>
      <w:r w:rsidRPr="007C6DA4">
        <w:rPr>
          <w:rFonts w:eastAsia="Calibri"/>
          <w:lang w:eastAsia="en-US"/>
        </w:rPr>
        <w:t xml:space="preserve"> 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 и исследовательского характера.</w:t>
      </w:r>
    </w:p>
    <w:p w:rsidR="007C6DA4" w:rsidRDefault="007C6DA4" w:rsidP="007C6DA4">
      <w:pPr>
        <w:pStyle w:val="a3"/>
        <w:jc w:val="right"/>
      </w:pPr>
      <w:r>
        <w:t>II полугодие 2025/2026 учебного года</w:t>
      </w:r>
    </w:p>
    <w:p w:rsidR="007C6DA4" w:rsidRPr="007C6DA4" w:rsidRDefault="007C6DA4" w:rsidP="007C6D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4</w:t>
      </w:r>
      <w:r w:rsidRPr="007C6DA4">
        <w:rPr>
          <w:rFonts w:eastAsia="Calibri"/>
          <w:lang w:eastAsia="en-US"/>
        </w:rPr>
        <w:t>.3.</w:t>
      </w:r>
      <w:r>
        <w:rPr>
          <w:rFonts w:eastAsia="Calibri"/>
          <w:lang w:eastAsia="en-US"/>
        </w:rPr>
        <w:t xml:space="preserve"> В</w:t>
      </w:r>
      <w:r w:rsidRPr="007C6DA4">
        <w:rPr>
          <w:rFonts w:eastAsia="Calibri"/>
          <w:lang w:eastAsia="en-US"/>
        </w:rPr>
        <w:t>ключить в планы работы методических объединений педагогов проведение мастер-классов педагогами, успешно осуществляющими работу по развитию умений по шести направле</w:t>
      </w:r>
      <w:r>
        <w:rPr>
          <w:rFonts w:eastAsia="Calibri"/>
          <w:lang w:eastAsia="en-US"/>
        </w:rPr>
        <w:t>ниям функциональной грамотности</w:t>
      </w:r>
      <w:r w:rsidRPr="007C6DA4">
        <w:rPr>
          <w:rFonts w:eastAsia="Calibri"/>
          <w:lang w:eastAsia="en-US"/>
        </w:rPr>
        <w:t xml:space="preserve"> </w:t>
      </w:r>
    </w:p>
    <w:p w:rsidR="007C6DA4" w:rsidRPr="007C6DA4" w:rsidRDefault="007C6DA4" w:rsidP="007C6DA4">
      <w:pPr>
        <w:ind w:left="-426" w:firstLine="568"/>
        <w:jc w:val="right"/>
        <w:rPr>
          <w:rFonts w:eastAsia="Calibri"/>
          <w:lang w:eastAsia="en-US"/>
        </w:rPr>
      </w:pPr>
      <w:r w:rsidRPr="007C6DA4">
        <w:rPr>
          <w:rFonts w:eastAsia="Calibri"/>
          <w:lang w:eastAsia="en-US"/>
        </w:rPr>
        <w:t>до 30.12</w:t>
      </w:r>
      <w:r>
        <w:rPr>
          <w:rFonts w:eastAsia="Calibri"/>
          <w:lang w:eastAsia="en-US"/>
        </w:rPr>
        <w:t>.2025</w:t>
      </w:r>
    </w:p>
    <w:p w:rsidR="007C6DA4" w:rsidRPr="007C6DA4" w:rsidRDefault="007C6DA4" w:rsidP="007C6D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.4.</w:t>
      </w:r>
      <w:r>
        <w:rPr>
          <w:rFonts w:eastAsia="Calibri"/>
          <w:lang w:eastAsia="en-US"/>
        </w:rPr>
        <w:t xml:space="preserve"> П</w:t>
      </w:r>
      <w:r w:rsidRPr="007C6DA4">
        <w:rPr>
          <w:rFonts w:eastAsia="Calibri"/>
          <w:lang w:eastAsia="en-US"/>
        </w:rPr>
        <w:t xml:space="preserve">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Pr="007C6DA4">
        <w:rPr>
          <w:rFonts w:eastAsia="Calibri"/>
          <w:lang w:eastAsia="en-US"/>
        </w:rPr>
        <w:t>вебинарах</w:t>
      </w:r>
      <w:proofErr w:type="spellEnd"/>
      <w:r w:rsidRPr="007C6DA4">
        <w:rPr>
          <w:rFonts w:eastAsia="Calibri"/>
          <w:lang w:eastAsia="en-US"/>
        </w:rPr>
        <w:t xml:space="preserve"> на разнообразных площадках</w:t>
      </w:r>
    </w:p>
    <w:p w:rsidR="007C6DA4" w:rsidRDefault="007C6DA4" w:rsidP="007C6DA4">
      <w:pPr>
        <w:pStyle w:val="a3"/>
        <w:jc w:val="right"/>
      </w:pPr>
      <w:r>
        <w:t>II полугодие 2025/2026 учебного года</w:t>
      </w:r>
    </w:p>
    <w:p w:rsidR="007C6DA4" w:rsidRDefault="007C6DA4" w:rsidP="007C6DA4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4</w:t>
      </w:r>
      <w:r w:rsidRPr="007C6DA4">
        <w:rPr>
          <w:rFonts w:eastAsia="Calibri"/>
          <w:lang w:eastAsia="en-US"/>
        </w:rPr>
        <w:t xml:space="preserve">.5.использовать в работе сертифицированные задания по функциональной грамотности, </w:t>
      </w:r>
      <w:r>
        <w:rPr>
          <w:rFonts w:eastAsia="Calibri"/>
          <w:lang w:eastAsia="en-US"/>
        </w:rPr>
        <w:t xml:space="preserve">     </w:t>
      </w:r>
    </w:p>
    <w:p w:rsidR="007C6DA4" w:rsidRPr="007C6DA4" w:rsidRDefault="007C6DA4" w:rsidP="007C6DA4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proofErr w:type="gramStart"/>
      <w:r w:rsidRPr="007C6DA4">
        <w:rPr>
          <w:rFonts w:eastAsia="Calibri"/>
          <w:lang w:eastAsia="en-US"/>
        </w:rPr>
        <w:t>оп</w:t>
      </w:r>
      <w:r>
        <w:rPr>
          <w:rFonts w:eastAsia="Calibri"/>
          <w:lang w:eastAsia="en-US"/>
        </w:rPr>
        <w:t>убликованные</w:t>
      </w:r>
      <w:proofErr w:type="gramEnd"/>
      <w:r>
        <w:rPr>
          <w:rFonts w:eastAsia="Calibri"/>
          <w:lang w:eastAsia="en-US"/>
        </w:rPr>
        <w:t xml:space="preserve"> в открытом доступе</w:t>
      </w:r>
    </w:p>
    <w:p w:rsidR="007C6DA4" w:rsidRDefault="007C6DA4" w:rsidP="007C6DA4">
      <w:pPr>
        <w:pStyle w:val="a3"/>
        <w:jc w:val="right"/>
      </w:pPr>
      <w:r>
        <w:t>II полугодие 2025/2026 учебного года</w:t>
      </w:r>
    </w:p>
    <w:p w:rsidR="00615A43" w:rsidRDefault="00615A43" w:rsidP="007C6DA4">
      <w:pPr>
        <w:jc w:val="both"/>
      </w:pPr>
    </w:p>
    <w:p w:rsidR="00A652CE" w:rsidRDefault="007C6DA4" w:rsidP="00A652CE">
      <w:pPr>
        <w:jc w:val="both"/>
      </w:pPr>
      <w:r>
        <w:t>5</w:t>
      </w:r>
      <w:r w:rsidR="00A652CE">
        <w:t>. Ответственность за исполнение данного приказа возложить на заместителя директора по учебно-воспитательной работе Брылу Т.Н.</w:t>
      </w:r>
    </w:p>
    <w:p w:rsidR="00615A43" w:rsidRDefault="007C6DA4" w:rsidP="00A652CE">
      <w:pPr>
        <w:jc w:val="both"/>
      </w:pPr>
      <w:r>
        <w:t>8</w:t>
      </w:r>
      <w:r w:rsidR="00A652CE">
        <w:t xml:space="preserve">. </w:t>
      </w:r>
      <w:proofErr w:type="gramStart"/>
      <w:r w:rsidR="00A652CE">
        <w:t>Контроль за</w:t>
      </w:r>
      <w:proofErr w:type="gramEnd"/>
      <w:r w:rsidR="00A652CE">
        <w:t xml:space="preserve"> выполнением настоящего приказа оставляю за собой.</w:t>
      </w:r>
    </w:p>
    <w:p w:rsidR="00615A43" w:rsidRDefault="00615A43" w:rsidP="00615A43">
      <w:pPr>
        <w:jc w:val="both"/>
      </w:pPr>
    </w:p>
    <w:p w:rsidR="000073F0" w:rsidRDefault="00615A43" w:rsidP="00615A43">
      <w:pPr>
        <w:jc w:val="both"/>
        <w:rPr>
          <w:b/>
        </w:rPr>
      </w:pPr>
      <w:r w:rsidRPr="007C6DA4">
        <w:rPr>
          <w:b/>
        </w:rPr>
        <w:t xml:space="preserve">Директор                                                                                                                </w:t>
      </w:r>
      <w:r w:rsidR="00D328AC" w:rsidRPr="007C6DA4">
        <w:rPr>
          <w:b/>
        </w:rPr>
        <w:t xml:space="preserve">  </w:t>
      </w:r>
      <w:r w:rsidR="007C6DA4" w:rsidRPr="007C6DA4">
        <w:rPr>
          <w:b/>
        </w:rPr>
        <w:t xml:space="preserve">         </w:t>
      </w:r>
      <w:r w:rsidR="007C6DA4">
        <w:rPr>
          <w:b/>
        </w:rPr>
        <w:t xml:space="preserve">  </w:t>
      </w:r>
      <w:proofErr w:type="spellStart"/>
      <w:r w:rsidR="000073F0">
        <w:rPr>
          <w:b/>
        </w:rPr>
        <w:t>Т.С.Янковская</w:t>
      </w:r>
      <w:proofErr w:type="spellEnd"/>
      <w:r w:rsidR="000073F0">
        <w:rPr>
          <w:b/>
        </w:rPr>
        <w:t xml:space="preserve"> </w:t>
      </w:r>
    </w:p>
    <w:p w:rsidR="000073F0" w:rsidRPr="000073F0" w:rsidRDefault="000073F0" w:rsidP="00615A43">
      <w:pPr>
        <w:jc w:val="both"/>
        <w:rPr>
          <w:b/>
        </w:rPr>
      </w:pPr>
      <w:bookmarkStart w:id="0" w:name="_GoBack"/>
      <w:bookmarkEnd w:id="0"/>
    </w:p>
    <w:p w:rsidR="00615A43" w:rsidRDefault="007C6DA4" w:rsidP="00615A43">
      <w:pPr>
        <w:jc w:val="both"/>
      </w:pPr>
      <w:r>
        <w:t>С приказом от 17</w:t>
      </w:r>
      <w:r w:rsidR="00615A43">
        <w:t>.1</w:t>
      </w:r>
      <w:r>
        <w:t>1</w:t>
      </w:r>
      <w:r w:rsidR="00615A43">
        <w:t>.202</w:t>
      </w:r>
      <w:r>
        <w:t>5</w:t>
      </w:r>
      <w:r w:rsidR="00615A43">
        <w:t xml:space="preserve">  № </w:t>
      </w:r>
      <w:r>
        <w:t>422</w:t>
      </w:r>
      <w:r w:rsidR="000073F0">
        <w:t xml:space="preserve">-о </w:t>
      </w:r>
      <w:proofErr w:type="gramStart"/>
      <w:r w:rsidR="000073F0">
        <w:t>ознакомлены</w:t>
      </w:r>
      <w:proofErr w:type="gramEnd"/>
      <w:r w:rsidR="000073F0">
        <w:t>:</w:t>
      </w:r>
    </w:p>
    <w:p w:rsidR="000073F0" w:rsidRDefault="000073F0" w:rsidP="00615A43">
      <w:pPr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391"/>
      </w:tblGrid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jc w:val="center"/>
              <w:rPr>
                <w:rFonts w:eastAsia="Calibri"/>
              </w:rPr>
            </w:pPr>
            <w:r w:rsidRPr="00F47177">
              <w:rPr>
                <w:rFonts w:eastAsia="Calibri"/>
                <w:lang w:val="uk-UA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jc w:val="center"/>
              <w:rPr>
                <w:rFonts w:eastAsia="Calibri"/>
                <w:lang w:val="uk-UA"/>
              </w:rPr>
            </w:pPr>
            <w:r w:rsidRPr="00F47177">
              <w:rPr>
                <w:rFonts w:eastAsia="Calibri"/>
                <w:lang w:val="uk-UA"/>
              </w:rPr>
              <w:t xml:space="preserve">Ф.И.О. </w:t>
            </w:r>
            <w:proofErr w:type="spellStart"/>
            <w:r w:rsidRPr="00F47177">
              <w:rPr>
                <w:rFonts w:eastAsia="Calibri"/>
                <w:lang w:val="uk-UA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</w:t>
            </w:r>
            <w:r w:rsidRPr="00F47177">
              <w:rPr>
                <w:rFonts w:eastAsia="Calibri"/>
                <w:lang w:val="uk-UA"/>
              </w:rPr>
              <w:t>ата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П</w:t>
            </w:r>
            <w:r w:rsidRPr="00F47177">
              <w:rPr>
                <w:rFonts w:eastAsia="Calibri"/>
                <w:lang w:val="uk-UA"/>
              </w:rPr>
              <w:t>одпись</w:t>
            </w:r>
            <w:proofErr w:type="spellEnd"/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rPr>
                <w:lang w:eastAsia="en-US"/>
              </w:rPr>
            </w:pPr>
            <w:proofErr w:type="spellStart"/>
            <w:r w:rsidRPr="00F47177">
              <w:rPr>
                <w:lang w:eastAsia="en-US"/>
              </w:rPr>
              <w:t>Абджалилова</w:t>
            </w:r>
            <w:proofErr w:type="spellEnd"/>
            <w:r w:rsidRPr="00F47177">
              <w:rPr>
                <w:lang w:eastAsia="en-US"/>
              </w:rPr>
              <w:t xml:space="preserve"> С.Ф.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1B2BF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Абкелямова</w:t>
            </w:r>
            <w:proofErr w:type="spellEnd"/>
            <w:r>
              <w:rPr>
                <w:lang w:eastAsia="en-US"/>
              </w:rPr>
              <w:t xml:space="preserve"> Э.Ш.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1B2BF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5A6F8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Аблязимова</w:t>
            </w:r>
            <w:proofErr w:type="spellEnd"/>
            <w:r>
              <w:rPr>
                <w:lang w:eastAsia="en-US"/>
              </w:rPr>
              <w:t xml:space="preserve"> А.Э.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1B2BF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5A6F82">
            <w:pPr>
              <w:rPr>
                <w:lang w:eastAsia="en-US"/>
              </w:rPr>
            </w:pPr>
            <w:r>
              <w:rPr>
                <w:lang w:eastAsia="en-US"/>
              </w:rPr>
              <w:t>Алиева З.Э.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1B2BF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lang w:val="uk-UA" w:eastAsia="en-US"/>
              </w:rPr>
              <w:t>Брыла</w:t>
            </w:r>
            <w:proofErr w:type="spellEnd"/>
            <w:r w:rsidRPr="00F47177">
              <w:rPr>
                <w:rFonts w:eastAsia="Calibri"/>
                <w:lang w:val="uk-UA" w:eastAsia="en-US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Бунчук С.И.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r w:rsidRPr="00F47177">
              <w:rPr>
                <w:rFonts w:eastAsia="Calibri"/>
                <w:color w:val="000000"/>
                <w:lang w:val="uk-UA" w:eastAsia="en-US"/>
              </w:rPr>
              <w:t>Волкова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Головачёва И.А.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Гордецкая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Зонова Е.И.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Ильясова Д.Р.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Калинкина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Н.И.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Калинкин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П.А.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Капуш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И.В.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lang w:val="uk-UA"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Китаева О.В.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Костяева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М.В.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val="uk-UA" w:eastAsia="en-US"/>
              </w:rPr>
              <w:t>Леонов Е.Н.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Мисяченко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Нуфтуллаева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Э.М.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Никора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Н.В.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Пивовар А.В.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Польная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Потоцкая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Н.Б.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Салимов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С.С.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Самохина Е.А.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Солямонова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Л.М.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BD18DC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Сусоева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710E1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Тихонова Е.Ю.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710E1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Чоджан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710E1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73F0" w:rsidRPr="00F47177" w:rsidTr="005A6F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0073F0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Шабала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Г.А.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Default="000073F0" w:rsidP="000073F0">
            <w:pPr>
              <w:jc w:val="center"/>
            </w:pPr>
            <w:r w:rsidRPr="00710E16">
              <w:t>17.11.2025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0" w:rsidRPr="00F47177" w:rsidRDefault="000073F0" w:rsidP="005A6F82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</w:tbl>
    <w:p w:rsidR="00946DE9" w:rsidRDefault="00946DE9"/>
    <w:sectPr w:rsidR="00946DE9" w:rsidSect="000073F0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5BF8"/>
    <w:multiLevelType w:val="hybridMultilevel"/>
    <w:tmpl w:val="7FF429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abstractNum w:abstractNumId="3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7"/>
    <w:rsid w:val="000073F0"/>
    <w:rsid w:val="0005281D"/>
    <w:rsid w:val="001B70EF"/>
    <w:rsid w:val="001D0A5E"/>
    <w:rsid w:val="00285FC6"/>
    <w:rsid w:val="005B77EE"/>
    <w:rsid w:val="00604CE9"/>
    <w:rsid w:val="00615A43"/>
    <w:rsid w:val="007C6DA4"/>
    <w:rsid w:val="00941018"/>
    <w:rsid w:val="00946DE9"/>
    <w:rsid w:val="009C3592"/>
    <w:rsid w:val="009D78E6"/>
    <w:rsid w:val="00A652CE"/>
    <w:rsid w:val="00A7117D"/>
    <w:rsid w:val="00B44195"/>
    <w:rsid w:val="00C03E0E"/>
    <w:rsid w:val="00C16F8B"/>
    <w:rsid w:val="00C55CE9"/>
    <w:rsid w:val="00C73805"/>
    <w:rsid w:val="00D328AC"/>
    <w:rsid w:val="00D32B59"/>
    <w:rsid w:val="00E578F7"/>
    <w:rsid w:val="00E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43"/>
    <w:pPr>
      <w:ind w:left="720"/>
      <w:contextualSpacing/>
    </w:pPr>
  </w:style>
  <w:style w:type="paragraph" w:customStyle="1" w:styleId="1">
    <w:name w:val="Без интервала1"/>
    <w:uiPriority w:val="1"/>
    <w:qFormat/>
    <w:rsid w:val="00615A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615A43"/>
    <w:rPr>
      <w:color w:val="000080"/>
      <w:u w:val="single"/>
    </w:rPr>
  </w:style>
  <w:style w:type="table" w:styleId="a4">
    <w:name w:val="Table Grid"/>
    <w:basedOn w:val="a1"/>
    <w:uiPriority w:val="5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15A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6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15A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1D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D0A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next w:val="a4"/>
    <w:uiPriority w:val="39"/>
    <w:rsid w:val="001D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70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0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7">
    <w:name w:val="Сетка таблицы17"/>
    <w:basedOn w:val="a1"/>
    <w:next w:val="a4"/>
    <w:uiPriority w:val="39"/>
    <w:rsid w:val="00C03E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60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C7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43"/>
    <w:pPr>
      <w:ind w:left="720"/>
      <w:contextualSpacing/>
    </w:pPr>
  </w:style>
  <w:style w:type="paragraph" w:customStyle="1" w:styleId="1">
    <w:name w:val="Без интервала1"/>
    <w:uiPriority w:val="1"/>
    <w:qFormat/>
    <w:rsid w:val="00615A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615A43"/>
    <w:rPr>
      <w:color w:val="000080"/>
      <w:u w:val="single"/>
    </w:rPr>
  </w:style>
  <w:style w:type="table" w:styleId="a4">
    <w:name w:val="Table Grid"/>
    <w:basedOn w:val="a1"/>
    <w:uiPriority w:val="5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15A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615A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6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15A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2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C1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1D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D0A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next w:val="a4"/>
    <w:uiPriority w:val="39"/>
    <w:rsid w:val="001D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94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70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0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7">
    <w:name w:val="Сетка таблицы17"/>
    <w:basedOn w:val="a1"/>
    <w:next w:val="a4"/>
    <w:uiPriority w:val="39"/>
    <w:rsid w:val="00C03E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60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C7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21D0-82F2-499D-B1C0-6E8B9EAD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2022-01-14T06:43:00Z</dcterms:created>
  <dcterms:modified xsi:type="dcterms:W3CDTF">2025-12-19T12:20:00Z</dcterms:modified>
</cp:coreProperties>
</file>